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ED8" w:rsidRPr="00EA01DB" w:rsidRDefault="00F05641" w:rsidP="00E90B0E">
      <w:pPr>
        <w:pStyle w:val="NormalArial"/>
        <w:ind w:left="1080"/>
        <w:jc w:val="right"/>
        <w:rPr>
          <w:sz w:val="36"/>
          <w:szCs w:val="36"/>
          <w:highlight w:val="lightGray"/>
        </w:rPr>
      </w:pPr>
      <w:r>
        <w:rPr>
          <w:highlight w:val="lightGray"/>
        </w:rPr>
        <w:tab/>
      </w:r>
      <w:r w:rsidRPr="00E90B0E">
        <w:rPr>
          <w:sz w:val="36"/>
          <w:szCs w:val="36"/>
          <w:highlight w:val="lightGray"/>
        </w:rPr>
        <w:t>ATTACHMENT 1</w:t>
      </w:r>
      <w:r w:rsidR="00EA01DB" w:rsidRPr="00EA01DB">
        <w:rPr>
          <w:sz w:val="36"/>
          <w:szCs w:val="36"/>
          <w:highlight w:val="lightGray"/>
        </w:rPr>
        <w:t xml:space="preserve"> -</w:t>
      </w:r>
      <w:r>
        <w:rPr>
          <w:sz w:val="36"/>
          <w:szCs w:val="36"/>
          <w:highlight w:val="lightGray"/>
        </w:rPr>
        <w:t xml:space="preserve"> </w:t>
      </w:r>
      <w:r w:rsidR="00090ED8" w:rsidRPr="00EA01DB">
        <w:rPr>
          <w:sz w:val="36"/>
          <w:szCs w:val="36"/>
          <w:highlight w:val="lightGray"/>
        </w:rPr>
        <w:t>Corridor Descriptions</w:t>
      </w:r>
    </w:p>
    <w:p w:rsidR="00090ED8" w:rsidRDefault="00F5544D" w:rsidP="00090ED8">
      <w:pPr>
        <w:pStyle w:val="NormalArial"/>
        <w:rPr>
          <w:highlight w:val="lightGray"/>
        </w:rPr>
      </w:pPr>
      <w:r>
        <w:rPr>
          <w:noProof/>
        </w:rPr>
        <w:drawing>
          <wp:inline distT="0" distB="0" distL="0" distR="0" wp14:anchorId="16117ED7" wp14:editId="1AF5B4D4">
            <wp:extent cx="6298911" cy="4619202"/>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319891" cy="4634587"/>
                    </a:xfrm>
                    <a:prstGeom prst="rect">
                      <a:avLst/>
                    </a:prstGeom>
                  </pic:spPr>
                </pic:pic>
              </a:graphicData>
            </a:graphic>
          </wp:inline>
        </w:drawing>
      </w:r>
    </w:p>
    <w:p w:rsidR="00F5544D" w:rsidRDefault="00F5544D">
      <w:pPr>
        <w:jc w:val="left"/>
        <w:rPr>
          <w:highlight w:val="lightGray"/>
        </w:rPr>
      </w:pPr>
      <w:r>
        <w:rPr>
          <w:highlight w:val="lightGray"/>
        </w:rPr>
        <w:br w:type="page"/>
      </w:r>
      <w:r>
        <w:rPr>
          <w:noProof/>
        </w:rPr>
        <w:lastRenderedPageBreak/>
        <w:drawing>
          <wp:inline distT="0" distB="0" distL="0" distR="0" wp14:anchorId="41E9533E" wp14:editId="29C5BB81">
            <wp:extent cx="6300216" cy="4617720"/>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300216" cy="4617720"/>
                    </a:xfrm>
                    <a:prstGeom prst="rect">
                      <a:avLst/>
                    </a:prstGeom>
                  </pic:spPr>
                </pic:pic>
              </a:graphicData>
            </a:graphic>
          </wp:inline>
        </w:drawing>
      </w:r>
    </w:p>
    <w:p w:rsidR="00F5544D" w:rsidRDefault="00F5544D">
      <w:pPr>
        <w:jc w:val="left"/>
        <w:rPr>
          <w:highlight w:val="lightGray"/>
        </w:rPr>
      </w:pPr>
      <w:bookmarkStart w:id="0" w:name="_GoBack"/>
      <w:bookmarkEnd w:id="0"/>
      <w:r>
        <w:rPr>
          <w:highlight w:val="lightGray"/>
        </w:rPr>
        <w:br w:type="page"/>
      </w:r>
      <w:r>
        <w:rPr>
          <w:noProof/>
        </w:rPr>
        <w:lastRenderedPageBreak/>
        <w:drawing>
          <wp:inline distT="0" distB="0" distL="0" distR="0" wp14:anchorId="53ED63E7" wp14:editId="69E2ACE9">
            <wp:extent cx="6300216" cy="4636008"/>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300216" cy="4636008"/>
                    </a:xfrm>
                    <a:prstGeom prst="rect">
                      <a:avLst/>
                    </a:prstGeom>
                  </pic:spPr>
                </pic:pic>
              </a:graphicData>
            </a:graphic>
          </wp:inline>
        </w:drawing>
      </w:r>
    </w:p>
    <w:p w:rsidR="00F5544D" w:rsidRDefault="00F5544D">
      <w:pPr>
        <w:jc w:val="left"/>
        <w:rPr>
          <w:highlight w:val="lightGray"/>
        </w:rPr>
      </w:pPr>
      <w:r>
        <w:rPr>
          <w:highlight w:val="lightGray"/>
        </w:rPr>
        <w:br w:type="page"/>
      </w:r>
      <w:r>
        <w:rPr>
          <w:noProof/>
        </w:rPr>
        <w:lastRenderedPageBreak/>
        <w:drawing>
          <wp:inline distT="0" distB="0" distL="0" distR="0" wp14:anchorId="00ABBB01" wp14:editId="7340F3DC">
            <wp:extent cx="6300216" cy="4636008"/>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300216" cy="4636008"/>
                    </a:xfrm>
                    <a:prstGeom prst="rect">
                      <a:avLst/>
                    </a:prstGeom>
                  </pic:spPr>
                </pic:pic>
              </a:graphicData>
            </a:graphic>
          </wp:inline>
        </w:drawing>
      </w:r>
    </w:p>
    <w:p w:rsidR="00F5544D" w:rsidRDefault="00F5544D">
      <w:pPr>
        <w:jc w:val="left"/>
        <w:rPr>
          <w:highlight w:val="lightGray"/>
        </w:rPr>
      </w:pPr>
      <w:r>
        <w:rPr>
          <w:highlight w:val="lightGray"/>
        </w:rPr>
        <w:br w:type="page"/>
      </w:r>
      <w:r>
        <w:rPr>
          <w:noProof/>
        </w:rPr>
        <w:lastRenderedPageBreak/>
        <w:drawing>
          <wp:inline distT="0" distB="0" distL="0" distR="0" wp14:anchorId="5A36F156" wp14:editId="53BD81A2">
            <wp:extent cx="6300216" cy="4654296"/>
            <wp:effectExtent l="0" t="0" r="571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300216" cy="4654296"/>
                    </a:xfrm>
                    <a:prstGeom prst="rect">
                      <a:avLst/>
                    </a:prstGeom>
                  </pic:spPr>
                </pic:pic>
              </a:graphicData>
            </a:graphic>
          </wp:inline>
        </w:drawing>
      </w:r>
    </w:p>
    <w:p w:rsidR="00F5544D" w:rsidRDefault="00F5544D">
      <w:pPr>
        <w:jc w:val="left"/>
        <w:rPr>
          <w:highlight w:val="lightGray"/>
        </w:rPr>
      </w:pPr>
      <w:r>
        <w:rPr>
          <w:highlight w:val="lightGray"/>
        </w:rPr>
        <w:br w:type="page"/>
      </w:r>
      <w:r>
        <w:rPr>
          <w:noProof/>
        </w:rPr>
        <w:lastRenderedPageBreak/>
        <w:drawing>
          <wp:inline distT="0" distB="0" distL="0" distR="0" wp14:anchorId="1D282BEE" wp14:editId="7C442DAA">
            <wp:extent cx="6300216" cy="4599432"/>
            <wp:effectExtent l="0" t="0" r="571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300216" cy="4599432"/>
                    </a:xfrm>
                    <a:prstGeom prst="rect">
                      <a:avLst/>
                    </a:prstGeom>
                  </pic:spPr>
                </pic:pic>
              </a:graphicData>
            </a:graphic>
          </wp:inline>
        </w:drawing>
      </w:r>
    </w:p>
    <w:p w:rsidR="00F5544D" w:rsidRDefault="00F5544D">
      <w:pPr>
        <w:jc w:val="left"/>
        <w:rPr>
          <w:highlight w:val="lightGray"/>
        </w:rPr>
      </w:pPr>
      <w:r>
        <w:rPr>
          <w:highlight w:val="lightGray"/>
        </w:rPr>
        <w:br w:type="page"/>
      </w:r>
      <w:r>
        <w:rPr>
          <w:noProof/>
        </w:rPr>
        <w:lastRenderedPageBreak/>
        <w:drawing>
          <wp:inline distT="0" distB="0" distL="0" distR="0" wp14:anchorId="338C6E0A" wp14:editId="4499F974">
            <wp:extent cx="6300216" cy="4590288"/>
            <wp:effectExtent l="0" t="0" r="5715" b="127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6300216" cy="4590288"/>
                    </a:xfrm>
                    <a:prstGeom prst="rect">
                      <a:avLst/>
                    </a:prstGeom>
                  </pic:spPr>
                </pic:pic>
              </a:graphicData>
            </a:graphic>
          </wp:inline>
        </w:drawing>
      </w:r>
    </w:p>
    <w:p w:rsidR="00F5544D" w:rsidRDefault="00F5544D">
      <w:pPr>
        <w:jc w:val="left"/>
        <w:rPr>
          <w:highlight w:val="lightGray"/>
        </w:rPr>
      </w:pPr>
      <w:r>
        <w:rPr>
          <w:highlight w:val="lightGray"/>
        </w:rPr>
        <w:br w:type="page"/>
      </w:r>
      <w:r>
        <w:rPr>
          <w:noProof/>
        </w:rPr>
        <w:lastRenderedPageBreak/>
        <w:drawing>
          <wp:inline distT="0" distB="0" distL="0" distR="0" wp14:anchorId="1FB1ADCC" wp14:editId="2FE5110D">
            <wp:extent cx="6300216" cy="4581144"/>
            <wp:effectExtent l="0" t="0" r="5715" b="0"/>
            <wp:docPr id="7168" name="Picture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300216" cy="4581144"/>
                    </a:xfrm>
                    <a:prstGeom prst="rect">
                      <a:avLst/>
                    </a:prstGeom>
                  </pic:spPr>
                </pic:pic>
              </a:graphicData>
            </a:graphic>
          </wp:inline>
        </w:drawing>
      </w:r>
    </w:p>
    <w:p w:rsidR="00F5544D" w:rsidRDefault="00F5544D">
      <w:pPr>
        <w:jc w:val="left"/>
        <w:rPr>
          <w:highlight w:val="lightGray"/>
        </w:rPr>
      </w:pPr>
      <w:r>
        <w:rPr>
          <w:highlight w:val="lightGray"/>
        </w:rPr>
        <w:br w:type="page"/>
      </w:r>
      <w:r w:rsidR="007C2DDD">
        <w:rPr>
          <w:noProof/>
        </w:rPr>
        <w:lastRenderedPageBreak/>
        <w:drawing>
          <wp:inline distT="0" distB="0" distL="0" distR="0" wp14:anchorId="186FC891" wp14:editId="01A80418">
            <wp:extent cx="6300216" cy="4572000"/>
            <wp:effectExtent l="0" t="0" r="5715" b="0"/>
            <wp:docPr id="7169" name="Picture 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300216" cy="4572000"/>
                    </a:xfrm>
                    <a:prstGeom prst="rect">
                      <a:avLst/>
                    </a:prstGeom>
                  </pic:spPr>
                </pic:pic>
              </a:graphicData>
            </a:graphic>
          </wp:inline>
        </w:drawing>
      </w:r>
    </w:p>
    <w:p w:rsidR="00F5544D" w:rsidRDefault="00F5544D">
      <w:pPr>
        <w:jc w:val="left"/>
        <w:rPr>
          <w:highlight w:val="lightGray"/>
        </w:rPr>
      </w:pPr>
      <w:r>
        <w:rPr>
          <w:highlight w:val="lightGray"/>
        </w:rPr>
        <w:br w:type="page"/>
      </w:r>
      <w:r w:rsidR="007C2DDD">
        <w:rPr>
          <w:noProof/>
        </w:rPr>
        <w:lastRenderedPageBreak/>
        <w:drawing>
          <wp:inline distT="0" distB="0" distL="0" distR="0" wp14:anchorId="5D5BEB8B" wp14:editId="317F362B">
            <wp:extent cx="6300216" cy="4617720"/>
            <wp:effectExtent l="0" t="0" r="5715" b="0"/>
            <wp:docPr id="7170" name="Picture 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300216" cy="4617720"/>
                    </a:xfrm>
                    <a:prstGeom prst="rect">
                      <a:avLst/>
                    </a:prstGeom>
                  </pic:spPr>
                </pic:pic>
              </a:graphicData>
            </a:graphic>
          </wp:inline>
        </w:drawing>
      </w:r>
    </w:p>
    <w:p w:rsidR="00F5544D" w:rsidRDefault="00F5544D">
      <w:pPr>
        <w:jc w:val="left"/>
        <w:rPr>
          <w:highlight w:val="lightGray"/>
        </w:rPr>
      </w:pPr>
      <w:r>
        <w:rPr>
          <w:highlight w:val="lightGray"/>
        </w:rPr>
        <w:br w:type="page"/>
      </w:r>
      <w:r w:rsidR="007C2DDD">
        <w:rPr>
          <w:noProof/>
        </w:rPr>
        <w:lastRenderedPageBreak/>
        <w:drawing>
          <wp:inline distT="0" distB="0" distL="0" distR="0" wp14:anchorId="3387E75E" wp14:editId="76077521">
            <wp:extent cx="6300216" cy="4572000"/>
            <wp:effectExtent l="0" t="0" r="5715" b="0"/>
            <wp:docPr id="7171" name="Picture 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300216" cy="4572000"/>
                    </a:xfrm>
                    <a:prstGeom prst="rect">
                      <a:avLst/>
                    </a:prstGeom>
                  </pic:spPr>
                </pic:pic>
              </a:graphicData>
            </a:graphic>
          </wp:inline>
        </w:drawing>
      </w:r>
    </w:p>
    <w:p w:rsidR="00F5544D" w:rsidRDefault="00F5544D">
      <w:pPr>
        <w:jc w:val="left"/>
        <w:rPr>
          <w:highlight w:val="lightGray"/>
        </w:rPr>
      </w:pPr>
      <w:r>
        <w:rPr>
          <w:highlight w:val="lightGray"/>
        </w:rPr>
        <w:br w:type="page"/>
      </w:r>
      <w:r w:rsidR="007C2DDD">
        <w:rPr>
          <w:noProof/>
        </w:rPr>
        <w:lastRenderedPageBreak/>
        <w:drawing>
          <wp:inline distT="0" distB="0" distL="0" distR="0" wp14:anchorId="0A9FCFB5" wp14:editId="28569E26">
            <wp:extent cx="6300216" cy="4590288"/>
            <wp:effectExtent l="0" t="0" r="5715" b="1270"/>
            <wp:docPr id="7172" name="Picture 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300216" cy="4590288"/>
                    </a:xfrm>
                    <a:prstGeom prst="rect">
                      <a:avLst/>
                    </a:prstGeom>
                  </pic:spPr>
                </pic:pic>
              </a:graphicData>
            </a:graphic>
          </wp:inline>
        </w:drawing>
      </w:r>
    </w:p>
    <w:p w:rsidR="00F5544D" w:rsidRDefault="00F5544D">
      <w:pPr>
        <w:jc w:val="left"/>
        <w:rPr>
          <w:highlight w:val="lightGray"/>
        </w:rPr>
      </w:pPr>
      <w:r>
        <w:rPr>
          <w:highlight w:val="lightGray"/>
        </w:rPr>
        <w:br w:type="page"/>
      </w:r>
      <w:r w:rsidR="007C2DDD">
        <w:rPr>
          <w:noProof/>
        </w:rPr>
        <w:lastRenderedPageBreak/>
        <w:drawing>
          <wp:inline distT="0" distB="0" distL="0" distR="0" wp14:anchorId="4F577E91" wp14:editId="01DE4369">
            <wp:extent cx="6300216" cy="4636008"/>
            <wp:effectExtent l="0" t="0" r="5715" b="0"/>
            <wp:docPr id="7173" name="Picture 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6300216" cy="4636008"/>
                    </a:xfrm>
                    <a:prstGeom prst="rect">
                      <a:avLst/>
                    </a:prstGeom>
                  </pic:spPr>
                </pic:pic>
              </a:graphicData>
            </a:graphic>
          </wp:inline>
        </w:drawing>
      </w:r>
    </w:p>
    <w:p w:rsidR="00F5544D" w:rsidRDefault="00F5544D">
      <w:pPr>
        <w:jc w:val="left"/>
        <w:rPr>
          <w:highlight w:val="lightGray"/>
        </w:rPr>
      </w:pPr>
      <w:r>
        <w:rPr>
          <w:highlight w:val="lightGray"/>
        </w:rPr>
        <w:br w:type="page"/>
      </w:r>
      <w:r w:rsidR="007C2DDD">
        <w:rPr>
          <w:noProof/>
        </w:rPr>
        <w:lastRenderedPageBreak/>
        <w:drawing>
          <wp:inline distT="0" distB="0" distL="0" distR="0" wp14:anchorId="1AC17169" wp14:editId="50809791">
            <wp:extent cx="6300216" cy="4590288"/>
            <wp:effectExtent l="0" t="0" r="5715" b="1270"/>
            <wp:docPr id="7175" name="Picture 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6300216" cy="4590288"/>
                    </a:xfrm>
                    <a:prstGeom prst="rect">
                      <a:avLst/>
                    </a:prstGeom>
                  </pic:spPr>
                </pic:pic>
              </a:graphicData>
            </a:graphic>
          </wp:inline>
        </w:drawing>
      </w:r>
    </w:p>
    <w:p w:rsidR="00F5544D" w:rsidRDefault="00F5544D">
      <w:pPr>
        <w:jc w:val="left"/>
        <w:rPr>
          <w:highlight w:val="lightGray"/>
        </w:rPr>
      </w:pPr>
      <w:r>
        <w:rPr>
          <w:highlight w:val="lightGray"/>
        </w:rPr>
        <w:br w:type="page"/>
      </w:r>
      <w:r w:rsidR="007C2DDD">
        <w:rPr>
          <w:noProof/>
        </w:rPr>
        <w:lastRenderedPageBreak/>
        <w:drawing>
          <wp:inline distT="0" distB="0" distL="0" distR="0" wp14:anchorId="23525D7E" wp14:editId="1781D3FD">
            <wp:extent cx="6300216" cy="4590288"/>
            <wp:effectExtent l="0" t="0" r="5715" b="1270"/>
            <wp:docPr id="7176" name="Picture 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300216" cy="4590288"/>
                    </a:xfrm>
                    <a:prstGeom prst="rect">
                      <a:avLst/>
                    </a:prstGeom>
                  </pic:spPr>
                </pic:pic>
              </a:graphicData>
            </a:graphic>
          </wp:inline>
        </w:drawing>
      </w:r>
    </w:p>
    <w:p w:rsidR="00F5544D" w:rsidRDefault="00F5544D">
      <w:pPr>
        <w:jc w:val="left"/>
        <w:rPr>
          <w:highlight w:val="lightGray"/>
        </w:rPr>
      </w:pPr>
      <w:r>
        <w:rPr>
          <w:highlight w:val="lightGray"/>
        </w:rPr>
        <w:br w:type="page"/>
      </w:r>
      <w:r w:rsidR="007C2DDD">
        <w:rPr>
          <w:noProof/>
        </w:rPr>
        <w:lastRenderedPageBreak/>
        <w:drawing>
          <wp:inline distT="0" distB="0" distL="0" distR="0" wp14:anchorId="7F46078F" wp14:editId="2B86D2BD">
            <wp:extent cx="6300216" cy="4617720"/>
            <wp:effectExtent l="0" t="0" r="5715" b="0"/>
            <wp:docPr id="7177" name="Picture 7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6300216" cy="4617720"/>
                    </a:xfrm>
                    <a:prstGeom prst="rect">
                      <a:avLst/>
                    </a:prstGeom>
                  </pic:spPr>
                </pic:pic>
              </a:graphicData>
            </a:graphic>
          </wp:inline>
        </w:drawing>
      </w:r>
    </w:p>
    <w:p w:rsidR="00641D4F" w:rsidRDefault="00641D4F" w:rsidP="00090ED8">
      <w:pPr>
        <w:pStyle w:val="NormalArial"/>
        <w:rPr>
          <w:highlight w:val="lightGray"/>
        </w:rPr>
      </w:pPr>
    </w:p>
    <w:p w:rsidR="00641D4F" w:rsidRDefault="00641D4F">
      <w:pPr>
        <w:jc w:val="left"/>
        <w:rPr>
          <w:rStyle w:val="Emphasis"/>
        </w:rPr>
      </w:pPr>
    </w:p>
    <w:p w:rsidR="00F5544D" w:rsidRDefault="00F5544D">
      <w:pPr>
        <w:jc w:val="left"/>
        <w:rPr>
          <w:rStyle w:val="Emphasis"/>
        </w:rPr>
        <w:sectPr w:rsidR="00F5544D" w:rsidSect="00E90B0E">
          <w:pgSz w:w="12240" w:h="15840" w:code="1"/>
          <w:pgMar w:top="1440" w:right="1440" w:bottom="1440" w:left="720" w:header="540" w:footer="720" w:gutter="0"/>
          <w:cols w:space="720"/>
          <w:titlePg/>
          <w:docGrid w:linePitch="360"/>
        </w:sectPr>
      </w:pPr>
    </w:p>
    <w:p w:rsidR="00784166" w:rsidRPr="00EA01DB" w:rsidRDefault="00F05641" w:rsidP="00E90B0E">
      <w:pPr>
        <w:pStyle w:val="NormalArial"/>
        <w:jc w:val="right"/>
        <w:rPr>
          <w:noProof/>
          <w:sz w:val="36"/>
          <w:szCs w:val="36"/>
        </w:rPr>
      </w:pPr>
      <w:r>
        <w:rPr>
          <w:noProof/>
          <w:sz w:val="36"/>
          <w:szCs w:val="36"/>
        </w:rPr>
        <w:lastRenderedPageBreak/>
        <w:t>ATTACHMENT 2</w:t>
      </w:r>
      <w:r w:rsidR="00EA01DB" w:rsidRPr="00EA01DB">
        <w:rPr>
          <w:noProof/>
          <w:sz w:val="36"/>
          <w:szCs w:val="36"/>
        </w:rPr>
        <w:t xml:space="preserve"> - </w:t>
      </w:r>
      <w:r w:rsidR="00784166" w:rsidRPr="00EA01DB">
        <w:rPr>
          <w:noProof/>
          <w:sz w:val="36"/>
          <w:szCs w:val="36"/>
        </w:rPr>
        <w:t>Priority Matrix</w:t>
      </w:r>
    </w:p>
    <w:p w:rsidR="00784166" w:rsidRDefault="00784166" w:rsidP="00784166">
      <w:pPr>
        <w:pStyle w:val="NormalArial"/>
        <w:rPr>
          <w:noProof/>
        </w:rPr>
      </w:pPr>
    </w:p>
    <w:p w:rsidR="00784166" w:rsidRPr="007A1321" w:rsidRDefault="00784166" w:rsidP="00784166">
      <w:pPr>
        <w:pStyle w:val="NoSpacing"/>
        <w:rPr>
          <w:rStyle w:val="Emphasis"/>
          <w:i w:val="0"/>
          <w:iCs w:val="0"/>
        </w:rPr>
      </w:pPr>
      <w:r w:rsidRPr="007A1321">
        <w:rPr>
          <w:rStyle w:val="Emphasis"/>
          <w:i w:val="0"/>
          <w:iCs w:val="0"/>
        </w:rPr>
        <w:t>Connectivity (4 Points)</w:t>
      </w:r>
    </w:p>
    <w:p w:rsidR="00784166" w:rsidRPr="00903355" w:rsidRDefault="00784166" w:rsidP="00784166">
      <w:pPr>
        <w:ind w:left="720" w:right="540"/>
        <w:rPr>
          <w:rStyle w:val="Emphasis"/>
          <w:i w:val="0"/>
        </w:rPr>
      </w:pPr>
      <w:r>
        <w:t>This criterion evaluates a project’s ability to create new connections or to enhance existing connections for bicyclists and pedestrians. Projects that provide a new continuous connection or complete a network gap receive the highest score. Projects that improve an existing connection help expand citywide connectivity for bikes and pedestrians receive a slightly lower score. Points are assigned as follows:</w:t>
      </w:r>
    </w:p>
    <w:p w:rsidR="00784166" w:rsidRDefault="00784166" w:rsidP="00784166">
      <w:pPr>
        <w:pStyle w:val="NormalArial"/>
        <w:ind w:left="720" w:right="540"/>
        <w:rPr>
          <w:rStyle w:val="Emphasis"/>
        </w:rPr>
      </w:pPr>
    </w:p>
    <w:p w:rsidR="00784166" w:rsidRPr="007A1321" w:rsidRDefault="00784166" w:rsidP="00784166">
      <w:pPr>
        <w:pStyle w:val="NormalArial"/>
        <w:ind w:left="720" w:right="540"/>
        <w:rPr>
          <w:rStyle w:val="SubtleEmphasis"/>
        </w:rPr>
      </w:pPr>
      <w:r w:rsidRPr="007A1321">
        <w:rPr>
          <w:rStyle w:val="SubtleEmphasis"/>
        </w:rPr>
        <w:t>Bicycle:</w:t>
      </w:r>
    </w:p>
    <w:p w:rsidR="00784166" w:rsidRDefault="00784166" w:rsidP="00784166">
      <w:pPr>
        <w:autoSpaceDE w:val="0"/>
        <w:autoSpaceDN w:val="0"/>
        <w:adjustRightInd w:val="0"/>
        <w:ind w:left="1800" w:right="540" w:hanging="1080"/>
        <w:jc w:val="left"/>
        <w:rPr>
          <w:rFonts w:ascii="SegoeUI" w:hAnsi="SegoeUI" w:cs="SegoeUI"/>
          <w:sz w:val="20"/>
          <w:szCs w:val="20"/>
        </w:rPr>
      </w:pPr>
      <w:r>
        <w:t xml:space="preserve">4 points - </w:t>
      </w:r>
      <w:r w:rsidRPr="007A1321">
        <w:rPr>
          <w:iCs/>
        </w:rPr>
        <w:t xml:space="preserve">Projects provide a </w:t>
      </w:r>
      <w:r w:rsidR="0089284E">
        <w:rPr>
          <w:iCs/>
        </w:rPr>
        <w:t>complete l</w:t>
      </w:r>
      <w:r w:rsidRPr="007A1321">
        <w:rPr>
          <w:iCs/>
        </w:rPr>
        <w:t xml:space="preserve">ow </w:t>
      </w:r>
      <w:r w:rsidR="0089284E">
        <w:rPr>
          <w:iCs/>
        </w:rPr>
        <w:t>s</w:t>
      </w:r>
      <w:r w:rsidRPr="007A1321">
        <w:rPr>
          <w:iCs/>
        </w:rPr>
        <w:t>tress facility on the near</w:t>
      </w:r>
      <w:r w:rsidR="0089284E">
        <w:rPr>
          <w:iCs/>
        </w:rPr>
        <w:t>-</w:t>
      </w:r>
      <w:r w:rsidRPr="007A1321">
        <w:rPr>
          <w:iCs/>
        </w:rPr>
        <w:t>term network</w:t>
      </w:r>
    </w:p>
    <w:p w:rsidR="00784166" w:rsidRPr="007A1321" w:rsidRDefault="00784166" w:rsidP="00784166">
      <w:pPr>
        <w:autoSpaceDE w:val="0"/>
        <w:autoSpaceDN w:val="0"/>
        <w:adjustRightInd w:val="0"/>
        <w:ind w:left="1800" w:right="540" w:hanging="1080"/>
        <w:jc w:val="left"/>
      </w:pPr>
      <w:r>
        <w:t xml:space="preserve">3 points - </w:t>
      </w:r>
      <w:r w:rsidRPr="007A1321">
        <w:t>Projects provide a</w:t>
      </w:r>
      <w:r w:rsidR="0089284E">
        <w:t xml:space="preserve">t least ½ mile </w:t>
      </w:r>
      <w:r w:rsidRPr="007A1321">
        <w:t xml:space="preserve">of a </w:t>
      </w:r>
      <w:r w:rsidR="0089284E">
        <w:t>l</w:t>
      </w:r>
      <w:r w:rsidRPr="007A1321">
        <w:t xml:space="preserve">ow </w:t>
      </w:r>
      <w:r w:rsidR="0089284E">
        <w:t>s</w:t>
      </w:r>
      <w:r w:rsidRPr="007A1321">
        <w:t>tress facility on the near</w:t>
      </w:r>
      <w:r w:rsidR="0089284E">
        <w:t>-</w:t>
      </w:r>
      <w:r w:rsidRPr="007A1321">
        <w:t>term network</w:t>
      </w:r>
    </w:p>
    <w:p w:rsidR="00784166" w:rsidRPr="007A1321" w:rsidRDefault="00784166" w:rsidP="00784166">
      <w:pPr>
        <w:autoSpaceDE w:val="0"/>
        <w:autoSpaceDN w:val="0"/>
        <w:adjustRightInd w:val="0"/>
        <w:ind w:left="1800" w:right="540" w:hanging="1080"/>
        <w:jc w:val="left"/>
      </w:pPr>
      <w:r>
        <w:t xml:space="preserve">2 points - </w:t>
      </w:r>
      <w:r w:rsidRPr="007A1321">
        <w:t>Projects that connect or improve or create a new facility but do not provide a low-stress facility</w:t>
      </w:r>
    </w:p>
    <w:p w:rsidR="00784166" w:rsidRPr="007A1321" w:rsidRDefault="00784166" w:rsidP="00784166">
      <w:pPr>
        <w:autoSpaceDE w:val="0"/>
        <w:autoSpaceDN w:val="0"/>
        <w:adjustRightInd w:val="0"/>
        <w:ind w:left="1800" w:right="540" w:hanging="1080"/>
        <w:jc w:val="left"/>
      </w:pPr>
      <w:r>
        <w:t xml:space="preserve">1 point - </w:t>
      </w:r>
      <w:r w:rsidRPr="007A1321">
        <w:t>Projects that reduce the impact of a gap but do not provide a low-stress facility</w:t>
      </w:r>
    </w:p>
    <w:p w:rsidR="00784166" w:rsidRDefault="00784166" w:rsidP="00784166">
      <w:pPr>
        <w:pStyle w:val="NormalArial"/>
        <w:ind w:left="720" w:right="540"/>
      </w:pPr>
    </w:p>
    <w:p w:rsidR="00784166" w:rsidRDefault="00784166" w:rsidP="00784166">
      <w:pPr>
        <w:pStyle w:val="NormalArial"/>
        <w:ind w:left="720" w:right="540"/>
      </w:pPr>
      <w:r w:rsidRPr="007A1321">
        <w:rPr>
          <w:rStyle w:val="SubtleEmphasis"/>
        </w:rPr>
        <w:t>Pedestrian</w:t>
      </w:r>
      <w:r>
        <w:t>:</w:t>
      </w:r>
    </w:p>
    <w:p w:rsidR="00784166" w:rsidRPr="007A1321" w:rsidRDefault="00784166" w:rsidP="00784166">
      <w:pPr>
        <w:autoSpaceDE w:val="0"/>
        <w:autoSpaceDN w:val="0"/>
        <w:adjustRightInd w:val="0"/>
        <w:ind w:left="1800" w:right="540" w:hanging="1080"/>
        <w:jc w:val="left"/>
      </w:pPr>
      <w:r>
        <w:t xml:space="preserve">4 points - </w:t>
      </w:r>
      <w:r w:rsidRPr="007A1321">
        <w:t>Projects that connect (i.e. provides a missing connection or closes a gap) two existing facilities within 1/8 mile of a transit station, school, trail or Downtown</w:t>
      </w:r>
    </w:p>
    <w:p w:rsidR="00784166" w:rsidRPr="00376D41" w:rsidRDefault="00784166" w:rsidP="00784166">
      <w:pPr>
        <w:autoSpaceDE w:val="0"/>
        <w:autoSpaceDN w:val="0"/>
        <w:adjustRightInd w:val="0"/>
        <w:ind w:left="1800" w:right="540" w:hanging="1080"/>
        <w:jc w:val="left"/>
      </w:pPr>
      <w:r>
        <w:t xml:space="preserve">3 points - </w:t>
      </w:r>
      <w:r w:rsidRPr="007A1321">
        <w:t>Projects that connect (i.e. provides a missing connection or closes a gap) two existing facilities within 1/4mile of a transit station, school, trail or Downtown.</w:t>
      </w:r>
    </w:p>
    <w:p w:rsidR="00784166" w:rsidRPr="007A1321" w:rsidRDefault="00784166" w:rsidP="00784166">
      <w:pPr>
        <w:autoSpaceDE w:val="0"/>
        <w:autoSpaceDN w:val="0"/>
        <w:adjustRightInd w:val="0"/>
        <w:ind w:left="1800" w:right="540" w:hanging="1080"/>
        <w:jc w:val="left"/>
      </w:pPr>
      <w:r>
        <w:t xml:space="preserve">2 points - </w:t>
      </w:r>
      <w:r w:rsidRPr="007A1321">
        <w:t xml:space="preserve">Projects that improve an existing connection (i.e. enhance an existing connection, as through sidewalk widening or streetscape improvements) between two existing facilities within 1/8 mile of a transit station, school, </w:t>
      </w:r>
      <w:r w:rsidR="004F07E6">
        <w:t>t</w:t>
      </w:r>
      <w:r w:rsidRPr="007A1321">
        <w:t>rail or within Downtown</w:t>
      </w:r>
    </w:p>
    <w:p w:rsidR="00784166" w:rsidRPr="007A1321" w:rsidRDefault="00784166" w:rsidP="00784166">
      <w:pPr>
        <w:autoSpaceDE w:val="0"/>
        <w:autoSpaceDN w:val="0"/>
        <w:adjustRightInd w:val="0"/>
        <w:ind w:left="1800" w:right="540" w:hanging="1080"/>
        <w:jc w:val="left"/>
      </w:pPr>
      <w:r>
        <w:t xml:space="preserve">1 point -   </w:t>
      </w:r>
      <w:r w:rsidRPr="007A1321">
        <w:t>Projects that improve an existing connection (i.e. sidewalk widening or streetscape improvements) between two existing facilities within 1/4 mile of a transit station, school, trail or within Downtown.</w:t>
      </w:r>
    </w:p>
    <w:p w:rsidR="00784166" w:rsidRDefault="00784166" w:rsidP="00784166">
      <w:pPr>
        <w:pStyle w:val="NormalArial"/>
        <w:ind w:left="720" w:right="540"/>
      </w:pPr>
    </w:p>
    <w:p w:rsidR="00784166" w:rsidRPr="007A1321" w:rsidRDefault="00784166" w:rsidP="00784166">
      <w:pPr>
        <w:pStyle w:val="NoSpacing"/>
        <w:rPr>
          <w:rStyle w:val="Emphasis"/>
        </w:rPr>
      </w:pPr>
      <w:r w:rsidRPr="007A1321">
        <w:rPr>
          <w:rStyle w:val="Emphasis"/>
        </w:rPr>
        <w:t>Walking and Biking Demand (3 Points)</w:t>
      </w:r>
    </w:p>
    <w:p w:rsidR="00784166" w:rsidRPr="007A1321" w:rsidRDefault="00784166" w:rsidP="00784166">
      <w:pPr>
        <w:ind w:left="720" w:right="540"/>
      </w:pPr>
      <w:r w:rsidRPr="007A1321">
        <w:t>This criterion evaluates the ability of a bicycle or pedestrian project to attract new walking and biking trips, particularly for existing destinations in Pleasanton, such as Downtown, the BART stations, and schools. For bicyclists, this was determined to occur with proposed facilities that feel more comfortable and accommodate a wider range of users of all ages and abilities. For pedestrians, this addresses projects within 0.5 mile of key destinations. Points are assigned as follows:</w:t>
      </w:r>
    </w:p>
    <w:p w:rsidR="00784166" w:rsidRDefault="00784166" w:rsidP="00784166">
      <w:pPr>
        <w:autoSpaceDE w:val="0"/>
        <w:autoSpaceDN w:val="0"/>
        <w:adjustRightInd w:val="0"/>
        <w:ind w:left="720" w:right="540"/>
        <w:jc w:val="left"/>
        <w:rPr>
          <w:rFonts w:ascii="SegoeUI" w:hAnsi="SegoeUI" w:cs="SegoeUI"/>
          <w:color w:val="000000"/>
          <w:sz w:val="20"/>
          <w:szCs w:val="20"/>
        </w:rPr>
      </w:pPr>
    </w:p>
    <w:p w:rsidR="0089284E" w:rsidRDefault="0089284E" w:rsidP="00784166">
      <w:pPr>
        <w:pStyle w:val="NormalArial"/>
        <w:ind w:left="720" w:right="540"/>
        <w:rPr>
          <w:rStyle w:val="SubtleEmphasis"/>
        </w:rPr>
      </w:pPr>
    </w:p>
    <w:p w:rsidR="00784166" w:rsidRDefault="00784166" w:rsidP="00784166">
      <w:pPr>
        <w:pStyle w:val="NormalArial"/>
        <w:ind w:left="720" w:right="540"/>
      </w:pPr>
      <w:r w:rsidRPr="007A1321">
        <w:rPr>
          <w:rStyle w:val="SubtleEmphasis"/>
        </w:rPr>
        <w:lastRenderedPageBreak/>
        <w:t>Bicycle</w:t>
      </w:r>
      <w:r>
        <w:t>:</w:t>
      </w:r>
    </w:p>
    <w:p w:rsidR="00784166" w:rsidRDefault="00784166" w:rsidP="00784166">
      <w:pPr>
        <w:autoSpaceDE w:val="0"/>
        <w:autoSpaceDN w:val="0"/>
        <w:adjustRightInd w:val="0"/>
        <w:ind w:left="1800" w:right="540" w:hanging="1080"/>
        <w:jc w:val="left"/>
      </w:pPr>
      <w:r>
        <w:t xml:space="preserve">3 points – </w:t>
      </w:r>
      <w:r w:rsidRPr="007A1321">
        <w:t xml:space="preserve">Protected bikeways and </w:t>
      </w:r>
      <w:r w:rsidR="0089284E">
        <w:t xml:space="preserve">protected intersections or </w:t>
      </w:r>
      <w:r w:rsidRPr="007A1321">
        <w:t>other low traffic stress facilities that are existing well</w:t>
      </w:r>
      <w:r w:rsidR="0089284E">
        <w:t>-</w:t>
      </w:r>
      <w:r w:rsidRPr="007A1321">
        <w:t>used corridors</w:t>
      </w:r>
    </w:p>
    <w:p w:rsidR="00784166" w:rsidRDefault="00784166" w:rsidP="00784166">
      <w:pPr>
        <w:autoSpaceDE w:val="0"/>
        <w:autoSpaceDN w:val="0"/>
        <w:adjustRightInd w:val="0"/>
        <w:ind w:left="1800" w:right="540" w:hanging="1080"/>
        <w:jc w:val="left"/>
      </w:pPr>
      <w:r>
        <w:t xml:space="preserve">2 points – </w:t>
      </w:r>
      <w:r w:rsidR="0089284E">
        <w:t>B</w:t>
      </w:r>
      <w:r w:rsidRPr="007A1321">
        <w:t>uffered bike lanes</w:t>
      </w:r>
      <w:r w:rsidR="00C907B2">
        <w:t xml:space="preserve"> or bicycle boulevards and bicycle lanes (on lower volume roadways)</w:t>
      </w:r>
      <w:r w:rsidRPr="007A1321">
        <w:t xml:space="preserve"> </w:t>
      </w:r>
    </w:p>
    <w:p w:rsidR="00784166" w:rsidRDefault="00784166" w:rsidP="00784166">
      <w:pPr>
        <w:autoSpaceDE w:val="0"/>
        <w:autoSpaceDN w:val="0"/>
        <w:adjustRightInd w:val="0"/>
        <w:ind w:left="1800" w:right="540" w:hanging="1080"/>
        <w:jc w:val="left"/>
      </w:pPr>
      <w:r>
        <w:t xml:space="preserve">1 point  – </w:t>
      </w:r>
      <w:r w:rsidRPr="007A1321">
        <w:t>Medium to high traffic stress bikeway project on a well used existing bike route.</w:t>
      </w:r>
    </w:p>
    <w:p w:rsidR="00784166" w:rsidRDefault="00784166" w:rsidP="00784166">
      <w:pPr>
        <w:pStyle w:val="NormalArial"/>
        <w:ind w:left="720" w:right="540"/>
      </w:pPr>
    </w:p>
    <w:p w:rsidR="00784166" w:rsidRDefault="00784166" w:rsidP="00784166">
      <w:pPr>
        <w:pStyle w:val="NormalArial"/>
        <w:ind w:left="720" w:right="540"/>
      </w:pPr>
      <w:r w:rsidRPr="007A1321">
        <w:rPr>
          <w:rStyle w:val="SubtleEmphasis"/>
        </w:rPr>
        <w:t>Pedestrian</w:t>
      </w:r>
      <w:r>
        <w:t>:</w:t>
      </w:r>
    </w:p>
    <w:p w:rsidR="00784166" w:rsidRDefault="00784166" w:rsidP="00784166">
      <w:pPr>
        <w:autoSpaceDE w:val="0"/>
        <w:autoSpaceDN w:val="0"/>
        <w:adjustRightInd w:val="0"/>
        <w:ind w:left="1800" w:right="540" w:hanging="1080"/>
        <w:jc w:val="left"/>
      </w:pPr>
      <w:r>
        <w:t xml:space="preserve">3 points – </w:t>
      </w:r>
      <w:r w:rsidRPr="007A1321">
        <w:t>Projects within a 1/8 mile of BART or ACE stations, Downtown, schools, or the trail network OR within a 1/4 mile of th</w:t>
      </w:r>
      <w:r w:rsidR="004F07E6">
        <w:t xml:space="preserve">ese </w:t>
      </w:r>
      <w:r w:rsidRPr="007A1321">
        <w:t xml:space="preserve">destinations AND the project is a well-used existing walking route. </w:t>
      </w:r>
    </w:p>
    <w:p w:rsidR="00784166" w:rsidRDefault="00784166" w:rsidP="00784166">
      <w:pPr>
        <w:autoSpaceDE w:val="0"/>
        <w:autoSpaceDN w:val="0"/>
        <w:adjustRightInd w:val="0"/>
        <w:ind w:left="1800" w:right="540" w:hanging="1080"/>
        <w:jc w:val="left"/>
      </w:pPr>
      <w:r>
        <w:t xml:space="preserve">2 points – </w:t>
      </w:r>
      <w:r w:rsidRPr="007A1321">
        <w:t>Projects within a 1/4 mile of BART or ACE stations, Downtown, schools, or the trail netwo</w:t>
      </w:r>
      <w:r w:rsidR="004F07E6">
        <w:t xml:space="preserve">rk OR within a 1/2 mile of these </w:t>
      </w:r>
      <w:r w:rsidRPr="007A1321">
        <w:t xml:space="preserve">destinations AND the project is a well-used existing walking route. </w:t>
      </w:r>
    </w:p>
    <w:p w:rsidR="00784166" w:rsidRDefault="00784166" w:rsidP="00784166">
      <w:pPr>
        <w:autoSpaceDE w:val="0"/>
        <w:autoSpaceDN w:val="0"/>
        <w:adjustRightInd w:val="0"/>
        <w:ind w:left="1800" w:right="540" w:hanging="1080"/>
        <w:jc w:val="left"/>
      </w:pPr>
      <w:r>
        <w:t xml:space="preserve">1 point –  </w:t>
      </w:r>
      <w:r w:rsidRPr="007A1321">
        <w:t>Projects is a well-used existing walking route OR within a 1/2 mile of BART or ACE stations, Downtown, schools, or the trail network</w:t>
      </w:r>
    </w:p>
    <w:p w:rsidR="00784166" w:rsidRDefault="00784166" w:rsidP="00784166">
      <w:pPr>
        <w:pStyle w:val="NormalArial"/>
        <w:ind w:left="720" w:right="540"/>
      </w:pPr>
    </w:p>
    <w:p w:rsidR="00784166" w:rsidRPr="007A1321" w:rsidRDefault="00784166" w:rsidP="00784166">
      <w:pPr>
        <w:pStyle w:val="NoSpacing"/>
        <w:rPr>
          <w:rStyle w:val="Emphasis"/>
        </w:rPr>
      </w:pPr>
      <w:r w:rsidRPr="007A1321">
        <w:rPr>
          <w:rStyle w:val="Emphasis"/>
        </w:rPr>
        <w:t>Feasibility (</w:t>
      </w:r>
      <w:r w:rsidR="00C907B2">
        <w:rPr>
          <w:rStyle w:val="Emphasis"/>
        </w:rPr>
        <w:t>3</w:t>
      </w:r>
      <w:r w:rsidRPr="007A1321">
        <w:rPr>
          <w:rStyle w:val="Emphasis"/>
        </w:rPr>
        <w:t xml:space="preserve"> points)</w:t>
      </w:r>
    </w:p>
    <w:p w:rsidR="00784166" w:rsidRPr="007A1321" w:rsidRDefault="00784166" w:rsidP="00784166">
      <w:pPr>
        <w:ind w:left="720" w:right="540"/>
      </w:pPr>
      <w:r w:rsidRPr="007A1321">
        <w:t>Projects that do not require easements, property acquisition, or additional pavement are prioritized to focus on cost-effective improvements. Political support is defined here as expressed interest by City officials and/or members of the public. Points are assigned as follows:</w:t>
      </w:r>
    </w:p>
    <w:p w:rsidR="00784166" w:rsidRDefault="00784166" w:rsidP="00784166">
      <w:pPr>
        <w:pStyle w:val="NormalArial"/>
        <w:ind w:left="720" w:right="540"/>
      </w:pPr>
    </w:p>
    <w:p w:rsidR="00784166" w:rsidRDefault="00C907B2" w:rsidP="00784166">
      <w:pPr>
        <w:autoSpaceDE w:val="0"/>
        <w:autoSpaceDN w:val="0"/>
        <w:adjustRightInd w:val="0"/>
        <w:ind w:left="1800" w:right="540" w:hanging="1080"/>
        <w:jc w:val="left"/>
      </w:pPr>
      <w:r>
        <w:t>3</w:t>
      </w:r>
      <w:r w:rsidR="00784166">
        <w:t xml:space="preserve"> points –</w:t>
      </w:r>
      <w:r w:rsidR="00784166" w:rsidRPr="007A1321">
        <w:t xml:space="preserve">Projects that are feasible, have political support, are strong-contenders for grant funding; and are cost-effective. </w:t>
      </w:r>
    </w:p>
    <w:p w:rsidR="00784166" w:rsidRDefault="00C907B2" w:rsidP="00784166">
      <w:pPr>
        <w:autoSpaceDE w:val="0"/>
        <w:autoSpaceDN w:val="0"/>
        <w:adjustRightInd w:val="0"/>
        <w:ind w:left="1800" w:right="540" w:hanging="1080"/>
        <w:jc w:val="left"/>
      </w:pPr>
      <w:r>
        <w:t>2</w:t>
      </w:r>
      <w:r w:rsidR="00784166">
        <w:t xml:space="preserve"> points –</w:t>
      </w:r>
      <w:r w:rsidR="00784166" w:rsidRPr="007A1321">
        <w:t xml:space="preserve">Projects that have at least </w:t>
      </w:r>
      <w:r>
        <w:t>two</w:t>
      </w:r>
      <w:r w:rsidR="00784166" w:rsidRPr="007A1321">
        <w:t xml:space="preserve"> of the following qualities: are feasible, have political support, are strong-contenders for grant funding; and are cost-effective. </w:t>
      </w:r>
    </w:p>
    <w:p w:rsidR="00784166" w:rsidRDefault="00C907B2" w:rsidP="00784166">
      <w:pPr>
        <w:autoSpaceDE w:val="0"/>
        <w:autoSpaceDN w:val="0"/>
        <w:adjustRightInd w:val="0"/>
        <w:ind w:left="1800" w:right="540" w:hanging="1080"/>
        <w:jc w:val="left"/>
      </w:pPr>
      <w:r>
        <w:t>1</w:t>
      </w:r>
      <w:r w:rsidR="00784166">
        <w:t xml:space="preserve"> point</w:t>
      </w:r>
      <w:r>
        <w:t xml:space="preserve">  </w:t>
      </w:r>
      <w:r w:rsidR="00784166">
        <w:t xml:space="preserve"> –</w:t>
      </w:r>
      <w:r w:rsidR="00784166" w:rsidRPr="007A1321">
        <w:t xml:space="preserve">Projects that have at least </w:t>
      </w:r>
      <w:r>
        <w:t xml:space="preserve">one </w:t>
      </w:r>
      <w:r w:rsidR="00784166" w:rsidRPr="007A1321">
        <w:t xml:space="preserve">of the following qualities: are feasible, have political support, are strong-contenders for grant funding; and are cost-effective. </w:t>
      </w:r>
    </w:p>
    <w:p w:rsidR="00784166" w:rsidRDefault="00784166" w:rsidP="00784166">
      <w:pPr>
        <w:pStyle w:val="NormalArial"/>
        <w:ind w:left="720" w:right="540"/>
      </w:pPr>
    </w:p>
    <w:p w:rsidR="00C907B2" w:rsidRDefault="00C907B2">
      <w:pPr>
        <w:jc w:val="left"/>
        <w:rPr>
          <w:rStyle w:val="Emphasis"/>
          <w:b/>
          <w:u w:val="single"/>
        </w:rPr>
      </w:pPr>
      <w:r>
        <w:rPr>
          <w:rStyle w:val="Emphasis"/>
        </w:rPr>
        <w:br w:type="page"/>
      </w:r>
    </w:p>
    <w:p w:rsidR="00784166" w:rsidRPr="007A1321" w:rsidRDefault="00784166" w:rsidP="00784166">
      <w:pPr>
        <w:pStyle w:val="NoSpacing"/>
        <w:rPr>
          <w:rStyle w:val="Emphasis"/>
        </w:rPr>
      </w:pPr>
      <w:r w:rsidRPr="007A1321">
        <w:rPr>
          <w:rStyle w:val="Emphasis"/>
        </w:rPr>
        <w:lastRenderedPageBreak/>
        <w:t>Safety (4 Points)</w:t>
      </w:r>
    </w:p>
    <w:p w:rsidR="00784166" w:rsidRPr="007A1321" w:rsidRDefault="00784166" w:rsidP="00784166">
      <w:pPr>
        <w:ind w:left="720" w:right="540"/>
      </w:pPr>
      <w:r w:rsidRPr="007A1321">
        <w:t xml:space="preserve">This criterion is based on the number of bicycle and pedestrian collisions on the roadway over the past five years. </w:t>
      </w:r>
    </w:p>
    <w:p w:rsidR="00784166" w:rsidRDefault="00784166" w:rsidP="00784166">
      <w:pPr>
        <w:autoSpaceDE w:val="0"/>
        <w:autoSpaceDN w:val="0"/>
        <w:adjustRightInd w:val="0"/>
        <w:ind w:left="720" w:right="540"/>
        <w:jc w:val="left"/>
        <w:rPr>
          <w:rFonts w:ascii="SegoeUI" w:hAnsi="SegoeUI" w:cs="SegoeUI"/>
          <w:color w:val="000000"/>
          <w:sz w:val="20"/>
          <w:szCs w:val="20"/>
        </w:rPr>
      </w:pPr>
    </w:p>
    <w:p w:rsidR="00784166" w:rsidRPr="007A1321" w:rsidRDefault="00784166" w:rsidP="00784166">
      <w:pPr>
        <w:pStyle w:val="NormalArial"/>
        <w:ind w:left="720" w:right="540"/>
        <w:rPr>
          <w:rStyle w:val="SubtleEmphasis"/>
        </w:rPr>
      </w:pPr>
      <w:r w:rsidRPr="007A1321">
        <w:rPr>
          <w:rStyle w:val="SubtleEmphasis"/>
        </w:rPr>
        <w:t>Pedestrian and Bicycle (on street)</w:t>
      </w:r>
    </w:p>
    <w:p w:rsidR="00784166" w:rsidRDefault="00784166" w:rsidP="00784166">
      <w:pPr>
        <w:autoSpaceDE w:val="0"/>
        <w:autoSpaceDN w:val="0"/>
        <w:adjustRightInd w:val="0"/>
        <w:ind w:left="720" w:right="540"/>
        <w:jc w:val="left"/>
        <w:rPr>
          <w:rFonts w:ascii="SegoeUI" w:hAnsi="SegoeUI" w:cs="SegoeUI"/>
          <w:sz w:val="20"/>
          <w:szCs w:val="20"/>
        </w:rPr>
      </w:pPr>
    </w:p>
    <w:p w:rsidR="00784166" w:rsidRPr="007A1321" w:rsidRDefault="00784166" w:rsidP="00784166">
      <w:pPr>
        <w:autoSpaceDE w:val="0"/>
        <w:autoSpaceDN w:val="0"/>
        <w:adjustRightInd w:val="0"/>
        <w:ind w:left="1800" w:right="540" w:hanging="1080"/>
        <w:jc w:val="left"/>
      </w:pPr>
      <w:r>
        <w:t>4 points –</w:t>
      </w:r>
      <w:r w:rsidRPr="007A1321">
        <w:t xml:space="preserve"> Projects that improve biking or walking on the “</w:t>
      </w:r>
      <w:r w:rsidR="00C907B2">
        <w:t>safety priority</w:t>
      </w:r>
      <w:r w:rsidR="00C907B2">
        <w:rPr>
          <w:rStyle w:val="FootnoteReference"/>
        </w:rPr>
        <w:footnoteReference w:id="1"/>
      </w:r>
      <w:r w:rsidRPr="007A1321">
        <w:t xml:space="preserve">” bicycling or walking networks </w:t>
      </w:r>
      <w:r w:rsidRPr="00C907B2">
        <w:rPr>
          <w:u w:val="single"/>
        </w:rPr>
        <w:t>AND</w:t>
      </w:r>
      <w:r w:rsidRPr="007A1321">
        <w:t xml:space="preserve"> </w:t>
      </w:r>
      <w:r w:rsidR="00C907B2">
        <w:t>provide or improve a bicycle or pedestrian facility at a location with at least one severe or fatal injury condition</w:t>
      </w:r>
      <w:r w:rsidRPr="007A1321">
        <w:t xml:space="preserve"> in the past 5 years.</w:t>
      </w:r>
    </w:p>
    <w:p w:rsidR="00784166" w:rsidRPr="007A1321" w:rsidRDefault="00784166" w:rsidP="00784166">
      <w:pPr>
        <w:autoSpaceDE w:val="0"/>
        <w:autoSpaceDN w:val="0"/>
        <w:adjustRightInd w:val="0"/>
        <w:ind w:left="1800" w:right="540" w:hanging="1080"/>
        <w:jc w:val="left"/>
      </w:pPr>
      <w:r>
        <w:t>3 points –</w:t>
      </w:r>
      <w:r w:rsidRPr="007A1321">
        <w:t xml:space="preserve"> Projects that improve biking or walking on the “</w:t>
      </w:r>
      <w:r w:rsidR="00C907B2">
        <w:t>safety priority</w:t>
      </w:r>
      <w:r w:rsidRPr="007A1321">
        <w:t xml:space="preserve">” bicycling or walking networks </w:t>
      </w:r>
      <w:r w:rsidRPr="00C907B2">
        <w:rPr>
          <w:u w:val="single"/>
        </w:rPr>
        <w:t>OR</w:t>
      </w:r>
      <w:r w:rsidRPr="007A1321">
        <w:t xml:space="preserve">  has a severe or fatal injury in the past 5 years.</w:t>
      </w:r>
    </w:p>
    <w:p w:rsidR="00784166" w:rsidRPr="007A1321" w:rsidRDefault="00784166" w:rsidP="00784166">
      <w:pPr>
        <w:autoSpaceDE w:val="0"/>
        <w:autoSpaceDN w:val="0"/>
        <w:adjustRightInd w:val="0"/>
        <w:ind w:left="1800" w:right="540" w:hanging="1080"/>
        <w:jc w:val="left"/>
      </w:pPr>
      <w:r>
        <w:t>2 points –</w:t>
      </w:r>
      <w:r w:rsidRPr="007A1321">
        <w:t xml:space="preserve">Projects that provide or improve a bicycle or pedestrian facility at a location with two or more bicycle </w:t>
      </w:r>
      <w:r w:rsidR="006C5FF0">
        <w:t xml:space="preserve">or </w:t>
      </w:r>
      <w:r w:rsidRPr="007A1321">
        <w:t>pedestrian collisions</w:t>
      </w:r>
      <w:r w:rsidR="004F07E6">
        <w:t xml:space="preserve"> </w:t>
      </w:r>
      <w:r w:rsidR="004F07E6" w:rsidRPr="007A1321">
        <w:t>in the past 5 years.</w:t>
      </w:r>
    </w:p>
    <w:p w:rsidR="00784166" w:rsidRPr="007A1321" w:rsidRDefault="00784166" w:rsidP="00784166">
      <w:pPr>
        <w:autoSpaceDE w:val="0"/>
        <w:autoSpaceDN w:val="0"/>
        <w:adjustRightInd w:val="0"/>
        <w:ind w:left="1800" w:right="540" w:hanging="1080"/>
        <w:jc w:val="left"/>
      </w:pPr>
      <w:r>
        <w:t>1 point  –</w:t>
      </w:r>
      <w:r w:rsidRPr="007A1321">
        <w:t xml:space="preserve">Projects that provide or improve a bicycle or pedestrian facility at a location with </w:t>
      </w:r>
      <w:r w:rsidR="006C5FF0">
        <w:t>one</w:t>
      </w:r>
      <w:r w:rsidRPr="007A1321">
        <w:t xml:space="preserve"> bicycle </w:t>
      </w:r>
      <w:r w:rsidR="006C5FF0">
        <w:t xml:space="preserve">or </w:t>
      </w:r>
      <w:r w:rsidRPr="007A1321">
        <w:t>pedestrian collision</w:t>
      </w:r>
      <w:r w:rsidR="004F07E6">
        <w:t xml:space="preserve"> </w:t>
      </w:r>
      <w:r w:rsidR="004F07E6" w:rsidRPr="007A1321">
        <w:t>in the past 5 years.</w:t>
      </w:r>
    </w:p>
    <w:p w:rsidR="00784166" w:rsidRDefault="00784166" w:rsidP="00784166">
      <w:pPr>
        <w:autoSpaceDE w:val="0"/>
        <w:autoSpaceDN w:val="0"/>
        <w:adjustRightInd w:val="0"/>
        <w:ind w:left="720" w:right="540"/>
        <w:jc w:val="left"/>
        <w:rPr>
          <w:rFonts w:ascii="SegoeUI" w:hAnsi="SegoeUI" w:cs="SegoeUI"/>
          <w:color w:val="000000"/>
          <w:sz w:val="20"/>
          <w:szCs w:val="20"/>
        </w:rPr>
      </w:pPr>
    </w:p>
    <w:p w:rsidR="00784166" w:rsidRDefault="00784166" w:rsidP="00784166">
      <w:pPr>
        <w:ind w:left="720" w:right="540"/>
      </w:pPr>
      <w:r w:rsidRPr="007A1321">
        <w:t>For off-street projects, such as paths, the methodology is based on potential for conflicts with motor vehicles. Generally, paths are considered safest when they have infrequent crossings with roadways and auto traffic. However, paths with trail crossings that have the appropriate level of traffic control relative to the intersecting roadway typically offer a high degree of safety. As a result, this prioritization criterion prioritizes paths with one or more of missing or unenhanced uncontrolled trail crossings, particularly where the crossing occurs on a multi-lane roadway. This is intended to prioritize projects that install or enhance new trail crossings with the appropriate traffic control.</w:t>
      </w:r>
    </w:p>
    <w:p w:rsidR="00784166" w:rsidRDefault="00784166" w:rsidP="00784166">
      <w:pPr>
        <w:pStyle w:val="NormalArial"/>
        <w:ind w:left="720" w:right="540"/>
      </w:pPr>
    </w:p>
    <w:p w:rsidR="00784166" w:rsidRPr="007A1321" w:rsidRDefault="00784166" w:rsidP="00784166">
      <w:pPr>
        <w:pStyle w:val="NormalArial"/>
        <w:ind w:left="720" w:right="540"/>
        <w:rPr>
          <w:rStyle w:val="SubtleEmphasis"/>
        </w:rPr>
      </w:pPr>
      <w:r w:rsidRPr="007A1321">
        <w:rPr>
          <w:rStyle w:val="SubtleEmphasis"/>
        </w:rPr>
        <w:t>Pedestrian and Bicycle (off street)</w:t>
      </w:r>
    </w:p>
    <w:p w:rsidR="00784166" w:rsidRDefault="00784166" w:rsidP="00784166">
      <w:pPr>
        <w:autoSpaceDE w:val="0"/>
        <w:autoSpaceDN w:val="0"/>
        <w:adjustRightInd w:val="0"/>
        <w:ind w:left="720" w:right="540"/>
        <w:jc w:val="left"/>
        <w:rPr>
          <w:rFonts w:ascii="SegoeUI" w:hAnsi="SegoeUI" w:cs="SegoeUI"/>
          <w:sz w:val="20"/>
          <w:szCs w:val="20"/>
        </w:rPr>
      </w:pPr>
    </w:p>
    <w:p w:rsidR="00784166" w:rsidRPr="007A1321" w:rsidRDefault="00784166" w:rsidP="00784166">
      <w:pPr>
        <w:autoSpaceDE w:val="0"/>
        <w:autoSpaceDN w:val="0"/>
        <w:adjustRightInd w:val="0"/>
        <w:ind w:left="1800" w:right="540" w:hanging="1080"/>
        <w:jc w:val="left"/>
      </w:pPr>
      <w:r>
        <w:t>3 points –</w:t>
      </w:r>
      <w:r w:rsidRPr="007A1321">
        <w:t xml:space="preserve"> Trail or paths that have one or more uncontrolled crossings or are missing crossings of arterials.</w:t>
      </w:r>
    </w:p>
    <w:p w:rsidR="00784166" w:rsidRPr="007A1321" w:rsidRDefault="00784166" w:rsidP="00784166">
      <w:pPr>
        <w:autoSpaceDE w:val="0"/>
        <w:autoSpaceDN w:val="0"/>
        <w:adjustRightInd w:val="0"/>
        <w:ind w:left="1800" w:right="540" w:hanging="1080"/>
        <w:jc w:val="left"/>
      </w:pPr>
      <w:r>
        <w:t>2 points –</w:t>
      </w:r>
      <w:r w:rsidRPr="007A1321">
        <w:t xml:space="preserve"> Trail or paths that have one or more uncontrolled crossings or are missing crossings of multilane collectors.</w:t>
      </w:r>
    </w:p>
    <w:p w:rsidR="00784166" w:rsidRPr="007A1321" w:rsidRDefault="00784166" w:rsidP="00784166">
      <w:pPr>
        <w:autoSpaceDE w:val="0"/>
        <w:autoSpaceDN w:val="0"/>
        <w:adjustRightInd w:val="0"/>
        <w:ind w:left="1800" w:right="540" w:hanging="1080"/>
        <w:jc w:val="left"/>
      </w:pPr>
      <w:r>
        <w:lastRenderedPageBreak/>
        <w:t>1 point  –</w:t>
      </w:r>
      <w:r w:rsidRPr="007A1321">
        <w:t xml:space="preserve"> Trail or paths that have one or more uncontrolled crossings or are missing crossings of major driveways OR projects that have one or more uncontrolled crossing at local streets with limited sight distance.</w:t>
      </w:r>
    </w:p>
    <w:p w:rsidR="00784166" w:rsidRDefault="00784166" w:rsidP="00784166">
      <w:pPr>
        <w:pStyle w:val="Heading1"/>
      </w:pPr>
    </w:p>
    <w:p w:rsidR="006C5FF0" w:rsidRPr="006C5FF0" w:rsidRDefault="006C5FF0" w:rsidP="006C5FF0">
      <w:pPr>
        <w:pStyle w:val="NoSpacing"/>
        <w:rPr>
          <w:rStyle w:val="Emphasis"/>
        </w:rPr>
      </w:pPr>
      <w:r w:rsidRPr="006C5FF0">
        <w:rPr>
          <w:rStyle w:val="Emphasis"/>
        </w:rPr>
        <w:t>Safe Routes to School (3 Points)</w:t>
      </w:r>
    </w:p>
    <w:p w:rsidR="006C5FF0" w:rsidRDefault="006C5FF0" w:rsidP="006C5FF0">
      <w:pPr>
        <w:ind w:left="720" w:right="540"/>
      </w:pPr>
      <w:r w:rsidRPr="006C5FF0">
        <w:t>This criterion further prioritizes both bicycle and pedestrian projects that are common walking and biking routes to school an</w:t>
      </w:r>
      <w:r>
        <w:t>d in close proximity to schools</w:t>
      </w:r>
      <w:r w:rsidRPr="006C5FF0">
        <w:t>. In addition to the school proximity factors in other prioritization criteria, this criterion further prioritizes safety of school-aged students on those routes. Points are assigned as follows:</w:t>
      </w:r>
    </w:p>
    <w:p w:rsidR="006C5FF0" w:rsidRPr="006C5FF0" w:rsidRDefault="006C5FF0" w:rsidP="006C5FF0">
      <w:pPr>
        <w:ind w:left="720" w:right="540"/>
      </w:pPr>
    </w:p>
    <w:p w:rsidR="006C5FF0" w:rsidRDefault="006C5FF0" w:rsidP="006C5FF0">
      <w:pPr>
        <w:autoSpaceDE w:val="0"/>
        <w:autoSpaceDN w:val="0"/>
        <w:adjustRightInd w:val="0"/>
        <w:ind w:left="1800" w:right="540" w:hanging="1080"/>
        <w:jc w:val="left"/>
      </w:pPr>
      <w:r>
        <w:t>3 points –</w:t>
      </w:r>
      <w:r w:rsidRPr="007A1321">
        <w:t xml:space="preserve"> </w:t>
      </w:r>
      <w:r w:rsidRPr="006C5FF0">
        <w:t>Projects that are within 1/8 mile of a school.</w:t>
      </w:r>
    </w:p>
    <w:p w:rsidR="006C5FF0" w:rsidRDefault="006C5FF0" w:rsidP="006C5FF0">
      <w:pPr>
        <w:autoSpaceDE w:val="0"/>
        <w:autoSpaceDN w:val="0"/>
        <w:adjustRightInd w:val="0"/>
        <w:ind w:left="1800" w:right="540" w:hanging="1080"/>
        <w:jc w:val="left"/>
      </w:pPr>
      <w:r>
        <w:t>2 points –</w:t>
      </w:r>
      <w:r w:rsidRPr="007A1321">
        <w:t xml:space="preserve"> </w:t>
      </w:r>
      <w:r w:rsidRPr="006C5FF0">
        <w:t>Projects that are within 1/</w:t>
      </w:r>
      <w:r>
        <w:t>4</w:t>
      </w:r>
      <w:r w:rsidRPr="006C5FF0">
        <w:t xml:space="preserve"> mile of a school.</w:t>
      </w:r>
    </w:p>
    <w:p w:rsidR="006C5FF0" w:rsidRDefault="006C5FF0" w:rsidP="006C5FF0">
      <w:pPr>
        <w:autoSpaceDE w:val="0"/>
        <w:autoSpaceDN w:val="0"/>
        <w:adjustRightInd w:val="0"/>
        <w:ind w:left="1800" w:right="540" w:hanging="1080"/>
        <w:jc w:val="left"/>
      </w:pPr>
      <w:r>
        <w:t>1 point  –</w:t>
      </w:r>
      <w:r w:rsidRPr="007A1321">
        <w:t xml:space="preserve"> </w:t>
      </w:r>
      <w:r w:rsidRPr="006C5FF0">
        <w:t>Projects that are within 1/</w:t>
      </w:r>
      <w:r>
        <w:t>2</w:t>
      </w:r>
      <w:r w:rsidRPr="006C5FF0">
        <w:t xml:space="preserve"> mile of a school.</w:t>
      </w:r>
    </w:p>
    <w:p w:rsidR="006C5FF0" w:rsidRDefault="006C5FF0" w:rsidP="006C5FF0">
      <w:pPr>
        <w:autoSpaceDE w:val="0"/>
        <w:autoSpaceDN w:val="0"/>
        <w:adjustRightInd w:val="0"/>
        <w:ind w:left="1800" w:right="540" w:hanging="1080"/>
        <w:jc w:val="left"/>
      </w:pPr>
    </w:p>
    <w:sectPr w:rsidR="006C5FF0" w:rsidSect="00641D4F">
      <w:pgSz w:w="12240" w:h="15840" w:code="1"/>
      <w:pgMar w:top="1440" w:right="1440" w:bottom="1440" w:left="1440" w:header="108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7DD1" w:rsidRDefault="00B57DD1" w:rsidP="001A6451">
      <w:r>
        <w:separator/>
      </w:r>
    </w:p>
    <w:p w:rsidR="00B57DD1" w:rsidRDefault="00B57DD1" w:rsidP="001A6451"/>
  </w:endnote>
  <w:endnote w:type="continuationSeparator" w:id="0">
    <w:p w:rsidR="00B57DD1" w:rsidRDefault="00B57DD1" w:rsidP="001A6451">
      <w:r>
        <w:continuationSeparator/>
      </w:r>
    </w:p>
    <w:p w:rsidR="00B57DD1" w:rsidRDefault="00B57DD1" w:rsidP="001A64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G Times">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SegoeU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7DD1" w:rsidRDefault="00B57DD1" w:rsidP="001A6451">
      <w:r>
        <w:separator/>
      </w:r>
    </w:p>
    <w:p w:rsidR="00B57DD1" w:rsidRDefault="00B57DD1" w:rsidP="001A6451"/>
  </w:footnote>
  <w:footnote w:type="continuationSeparator" w:id="0">
    <w:p w:rsidR="00B57DD1" w:rsidRDefault="00B57DD1" w:rsidP="001A6451">
      <w:r>
        <w:continuationSeparator/>
      </w:r>
    </w:p>
    <w:p w:rsidR="00B57DD1" w:rsidRDefault="00B57DD1" w:rsidP="001A6451"/>
  </w:footnote>
  <w:footnote w:id="1">
    <w:p w:rsidR="00C907B2" w:rsidRDefault="00C907B2" w:rsidP="00C907B2">
      <w:pPr>
        <w:autoSpaceDE w:val="0"/>
        <w:autoSpaceDN w:val="0"/>
        <w:adjustRightInd w:val="0"/>
        <w:jc w:val="left"/>
        <w:rPr>
          <w:rFonts w:ascii="SegoeUI" w:hAnsi="SegoeUI" w:cs="SegoeUI"/>
          <w:sz w:val="18"/>
          <w:szCs w:val="18"/>
        </w:rPr>
      </w:pPr>
      <w:r>
        <w:rPr>
          <w:rStyle w:val="FootnoteReference"/>
        </w:rPr>
        <w:footnoteRef/>
      </w:r>
      <w:r>
        <w:t xml:space="preserve"> </w:t>
      </w:r>
      <w:r>
        <w:rPr>
          <w:rFonts w:ascii="SegoeUI" w:hAnsi="SegoeUI" w:cs="SegoeUI"/>
          <w:sz w:val="18"/>
          <w:szCs w:val="18"/>
        </w:rPr>
        <w:t>For bicyclists, 82 percent of all injury bicycle collisions occurred on one of the following nine roadways, which are therefore considered the “safety priority network” for biking in Pleasanton: Bernal Avenue, First Street, Hopyard Road, Los Positas Boulevard, Owens Drive, Santa Rita Road, Stoneridge Road, Valley Avenue, and Vineyard Avenue.</w:t>
      </w:r>
    </w:p>
    <w:p w:rsidR="00C907B2" w:rsidRDefault="00C907B2" w:rsidP="00C907B2">
      <w:pPr>
        <w:autoSpaceDE w:val="0"/>
        <w:autoSpaceDN w:val="0"/>
        <w:adjustRightInd w:val="0"/>
        <w:jc w:val="left"/>
        <w:rPr>
          <w:rFonts w:ascii="SegoeUI" w:hAnsi="SegoeUI" w:cs="SegoeUI"/>
          <w:sz w:val="18"/>
          <w:szCs w:val="18"/>
        </w:rPr>
      </w:pPr>
      <w:r>
        <w:rPr>
          <w:rFonts w:ascii="SegoeUI" w:hAnsi="SegoeUI" w:cs="SegoeUI"/>
          <w:sz w:val="18"/>
          <w:szCs w:val="18"/>
        </w:rPr>
        <w:t xml:space="preserve">For pedestrians, 74 percent of all pedestrian collisions occurred on the following 13 roadways, which are considered the “safety priority network” for walking in Pleasanton: Bernal Avenue, Chabot Drive, First Street, Gibraltar Avenue, Hacienda Drive, Hopyard Road, Las Positas Boulevard, Main Street, Owens Drive, Santa Rita Road, Stoneridge Road, Stoneridge Mall Road, and Valley Avenue. </w:t>
      </w:r>
    </w:p>
    <w:p w:rsidR="00C907B2" w:rsidRDefault="00C907B2" w:rsidP="00C907B2">
      <w:pPr>
        <w:autoSpaceDE w:val="0"/>
        <w:autoSpaceDN w:val="0"/>
        <w:adjustRightInd w:val="0"/>
        <w:jc w:val="left"/>
      </w:pPr>
      <w:r>
        <w:rPr>
          <w:rFonts w:ascii="SegoeUI" w:hAnsi="SegoeUI" w:cs="SegoeUI"/>
          <w:sz w:val="18"/>
          <w:szCs w:val="18"/>
        </w:rPr>
        <w:tab/>
      </w:r>
    </w:p>
    <w:p w:rsidR="00C907B2" w:rsidRDefault="00C907B2" w:rsidP="00C907B2">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2161CB"/>
    <w:multiLevelType w:val="hybridMultilevel"/>
    <w:tmpl w:val="EC4267F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1D503A38"/>
    <w:multiLevelType w:val="hybridMultilevel"/>
    <w:tmpl w:val="6C009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E74DD2"/>
    <w:multiLevelType w:val="hybridMultilevel"/>
    <w:tmpl w:val="66AA0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C92403"/>
    <w:multiLevelType w:val="hybridMultilevel"/>
    <w:tmpl w:val="F10029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475C4C"/>
    <w:multiLevelType w:val="hybridMultilevel"/>
    <w:tmpl w:val="956E22D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399F52A7"/>
    <w:multiLevelType w:val="hybridMultilevel"/>
    <w:tmpl w:val="653ADA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D4000BB"/>
    <w:multiLevelType w:val="hybridMultilevel"/>
    <w:tmpl w:val="70CA60FC"/>
    <w:lvl w:ilvl="0" w:tplc="3B06E958">
      <w:start w:val="1"/>
      <w:numFmt w:val="bullet"/>
      <w:lvlText w:val="-"/>
      <w:lvlJc w:val="left"/>
      <w:pPr>
        <w:tabs>
          <w:tab w:val="num" w:pos="720"/>
        </w:tabs>
        <w:ind w:left="720" w:hanging="360"/>
      </w:pPr>
      <w:rPr>
        <w:rFonts w:ascii="Times New Roman" w:hAnsi="Times New Roman" w:hint="default"/>
      </w:rPr>
    </w:lvl>
    <w:lvl w:ilvl="1" w:tplc="5CDCFCEE" w:tentative="1">
      <w:start w:val="1"/>
      <w:numFmt w:val="bullet"/>
      <w:lvlText w:val="-"/>
      <w:lvlJc w:val="left"/>
      <w:pPr>
        <w:tabs>
          <w:tab w:val="num" w:pos="1440"/>
        </w:tabs>
        <w:ind w:left="1440" w:hanging="360"/>
      </w:pPr>
      <w:rPr>
        <w:rFonts w:ascii="Times New Roman" w:hAnsi="Times New Roman" w:hint="default"/>
      </w:rPr>
    </w:lvl>
    <w:lvl w:ilvl="2" w:tplc="BE7C17AC" w:tentative="1">
      <w:start w:val="1"/>
      <w:numFmt w:val="bullet"/>
      <w:lvlText w:val="-"/>
      <w:lvlJc w:val="left"/>
      <w:pPr>
        <w:tabs>
          <w:tab w:val="num" w:pos="2160"/>
        </w:tabs>
        <w:ind w:left="2160" w:hanging="360"/>
      </w:pPr>
      <w:rPr>
        <w:rFonts w:ascii="Times New Roman" w:hAnsi="Times New Roman" w:hint="default"/>
      </w:rPr>
    </w:lvl>
    <w:lvl w:ilvl="3" w:tplc="605E6DE2" w:tentative="1">
      <w:start w:val="1"/>
      <w:numFmt w:val="bullet"/>
      <w:lvlText w:val="-"/>
      <w:lvlJc w:val="left"/>
      <w:pPr>
        <w:tabs>
          <w:tab w:val="num" w:pos="2880"/>
        </w:tabs>
        <w:ind w:left="2880" w:hanging="360"/>
      </w:pPr>
      <w:rPr>
        <w:rFonts w:ascii="Times New Roman" w:hAnsi="Times New Roman" w:hint="default"/>
      </w:rPr>
    </w:lvl>
    <w:lvl w:ilvl="4" w:tplc="E62CA862" w:tentative="1">
      <w:start w:val="1"/>
      <w:numFmt w:val="bullet"/>
      <w:lvlText w:val="-"/>
      <w:lvlJc w:val="left"/>
      <w:pPr>
        <w:tabs>
          <w:tab w:val="num" w:pos="3600"/>
        </w:tabs>
        <w:ind w:left="3600" w:hanging="360"/>
      </w:pPr>
      <w:rPr>
        <w:rFonts w:ascii="Times New Roman" w:hAnsi="Times New Roman" w:hint="default"/>
      </w:rPr>
    </w:lvl>
    <w:lvl w:ilvl="5" w:tplc="527A83F2" w:tentative="1">
      <w:start w:val="1"/>
      <w:numFmt w:val="bullet"/>
      <w:lvlText w:val="-"/>
      <w:lvlJc w:val="left"/>
      <w:pPr>
        <w:tabs>
          <w:tab w:val="num" w:pos="4320"/>
        </w:tabs>
        <w:ind w:left="4320" w:hanging="360"/>
      </w:pPr>
      <w:rPr>
        <w:rFonts w:ascii="Times New Roman" w:hAnsi="Times New Roman" w:hint="default"/>
      </w:rPr>
    </w:lvl>
    <w:lvl w:ilvl="6" w:tplc="43AA3FA4" w:tentative="1">
      <w:start w:val="1"/>
      <w:numFmt w:val="bullet"/>
      <w:lvlText w:val="-"/>
      <w:lvlJc w:val="left"/>
      <w:pPr>
        <w:tabs>
          <w:tab w:val="num" w:pos="5040"/>
        </w:tabs>
        <w:ind w:left="5040" w:hanging="360"/>
      </w:pPr>
      <w:rPr>
        <w:rFonts w:ascii="Times New Roman" w:hAnsi="Times New Roman" w:hint="default"/>
      </w:rPr>
    </w:lvl>
    <w:lvl w:ilvl="7" w:tplc="CFCC7ADA" w:tentative="1">
      <w:start w:val="1"/>
      <w:numFmt w:val="bullet"/>
      <w:lvlText w:val="-"/>
      <w:lvlJc w:val="left"/>
      <w:pPr>
        <w:tabs>
          <w:tab w:val="num" w:pos="5760"/>
        </w:tabs>
        <w:ind w:left="5760" w:hanging="360"/>
      </w:pPr>
      <w:rPr>
        <w:rFonts w:ascii="Times New Roman" w:hAnsi="Times New Roman" w:hint="default"/>
      </w:rPr>
    </w:lvl>
    <w:lvl w:ilvl="8" w:tplc="77C41448"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40FF2FC4"/>
    <w:multiLevelType w:val="hybridMultilevel"/>
    <w:tmpl w:val="62802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137E36"/>
    <w:multiLevelType w:val="hybridMultilevel"/>
    <w:tmpl w:val="6A3CEA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DBB22D0"/>
    <w:multiLevelType w:val="hybridMultilevel"/>
    <w:tmpl w:val="807A443E"/>
    <w:lvl w:ilvl="0" w:tplc="F6E207F2">
      <w:start w:val="1"/>
      <w:numFmt w:val="bullet"/>
      <w:lvlText w:val=""/>
      <w:lvlJc w:val="left"/>
      <w:pPr>
        <w:tabs>
          <w:tab w:val="num" w:pos="2070"/>
        </w:tabs>
        <w:ind w:left="2070" w:hanging="360"/>
      </w:pPr>
      <w:rPr>
        <w:rFonts w:ascii="Wingdings" w:hAnsi="Wing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EF101BC"/>
    <w:multiLevelType w:val="hybridMultilevel"/>
    <w:tmpl w:val="58E82D8C"/>
    <w:lvl w:ilvl="0" w:tplc="7398060C">
      <w:start w:val="1"/>
      <w:numFmt w:val="bullet"/>
      <w:lvlText w:val=""/>
      <w:lvlJc w:val="left"/>
      <w:pPr>
        <w:tabs>
          <w:tab w:val="num" w:pos="3510"/>
        </w:tabs>
        <w:ind w:left="3510" w:hanging="360"/>
      </w:pPr>
      <w:rPr>
        <w:rFonts w:ascii="Symbol" w:hAnsi="Symbol" w:hint="default"/>
        <w:color w:val="auto"/>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0240821"/>
    <w:multiLevelType w:val="hybridMultilevel"/>
    <w:tmpl w:val="9EA22F1E"/>
    <w:lvl w:ilvl="0" w:tplc="DAD8155A">
      <w:numFmt w:val="bullet"/>
      <w:lvlText w:val="-"/>
      <w:lvlJc w:val="left"/>
      <w:pPr>
        <w:ind w:left="720" w:hanging="360"/>
      </w:pPr>
      <w:rPr>
        <w:rFonts w:ascii="Arial" w:eastAsia="PMingLiU"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B5DC9"/>
    <w:multiLevelType w:val="hybridMultilevel"/>
    <w:tmpl w:val="83D4CF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47B07C0"/>
    <w:multiLevelType w:val="hybridMultilevel"/>
    <w:tmpl w:val="ECD8AC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6B029BB"/>
    <w:multiLevelType w:val="hybridMultilevel"/>
    <w:tmpl w:val="891EABE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565172"/>
    <w:multiLevelType w:val="hybridMultilevel"/>
    <w:tmpl w:val="83140C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26D101A"/>
    <w:multiLevelType w:val="hybridMultilevel"/>
    <w:tmpl w:val="EE445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CB243E"/>
    <w:multiLevelType w:val="hybridMultilevel"/>
    <w:tmpl w:val="54E09C8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41A590B"/>
    <w:multiLevelType w:val="hybridMultilevel"/>
    <w:tmpl w:val="956E22D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7443061E"/>
    <w:multiLevelType w:val="hybridMultilevel"/>
    <w:tmpl w:val="956E22D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3"/>
  </w:num>
  <w:num w:numId="2">
    <w:abstractNumId w:val="10"/>
  </w:num>
  <w:num w:numId="3">
    <w:abstractNumId w:val="9"/>
  </w:num>
  <w:num w:numId="4">
    <w:abstractNumId w:val="8"/>
  </w:num>
  <w:num w:numId="5">
    <w:abstractNumId w:val="3"/>
  </w:num>
  <w:num w:numId="6">
    <w:abstractNumId w:val="12"/>
  </w:num>
  <w:num w:numId="7">
    <w:abstractNumId w:val="17"/>
  </w:num>
  <w:num w:numId="8">
    <w:abstractNumId w:val="19"/>
  </w:num>
  <w:num w:numId="9">
    <w:abstractNumId w:val="5"/>
  </w:num>
  <w:num w:numId="10">
    <w:abstractNumId w:val="4"/>
  </w:num>
  <w:num w:numId="11">
    <w:abstractNumId w:val="0"/>
  </w:num>
  <w:num w:numId="12">
    <w:abstractNumId w:val="11"/>
  </w:num>
  <w:num w:numId="13">
    <w:abstractNumId w:val="16"/>
  </w:num>
  <w:num w:numId="14">
    <w:abstractNumId w:val="6"/>
  </w:num>
  <w:num w:numId="15">
    <w:abstractNumId w:val="15"/>
  </w:num>
  <w:num w:numId="16">
    <w:abstractNumId w:val="2"/>
  </w:num>
  <w:num w:numId="17">
    <w:abstractNumId w:val="7"/>
  </w:num>
  <w:num w:numId="18">
    <w:abstractNumId w:val="14"/>
  </w:num>
  <w:num w:numId="19">
    <w:abstractNumId w:val="18"/>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6926"/>
    <w:rsid w:val="000167AB"/>
    <w:rsid w:val="000178DE"/>
    <w:rsid w:val="00023A3F"/>
    <w:rsid w:val="0003122C"/>
    <w:rsid w:val="00031EB6"/>
    <w:rsid w:val="00033A60"/>
    <w:rsid w:val="0003611B"/>
    <w:rsid w:val="00042A7C"/>
    <w:rsid w:val="000461AA"/>
    <w:rsid w:val="000508DF"/>
    <w:rsid w:val="00065AEA"/>
    <w:rsid w:val="00090ED8"/>
    <w:rsid w:val="000951D2"/>
    <w:rsid w:val="000C44C7"/>
    <w:rsid w:val="000C48AE"/>
    <w:rsid w:val="000D0383"/>
    <w:rsid w:val="000E594C"/>
    <w:rsid w:val="000E5DE8"/>
    <w:rsid w:val="000F73B5"/>
    <w:rsid w:val="000F796D"/>
    <w:rsid w:val="00112BDE"/>
    <w:rsid w:val="0011649A"/>
    <w:rsid w:val="001230E5"/>
    <w:rsid w:val="0013021F"/>
    <w:rsid w:val="00132514"/>
    <w:rsid w:val="0014095F"/>
    <w:rsid w:val="001465E1"/>
    <w:rsid w:val="00147090"/>
    <w:rsid w:val="00156C10"/>
    <w:rsid w:val="0016566C"/>
    <w:rsid w:val="0018218F"/>
    <w:rsid w:val="001844BD"/>
    <w:rsid w:val="001903D7"/>
    <w:rsid w:val="001918F4"/>
    <w:rsid w:val="00192D05"/>
    <w:rsid w:val="001935EB"/>
    <w:rsid w:val="001A37BA"/>
    <w:rsid w:val="001A622B"/>
    <w:rsid w:val="001A6451"/>
    <w:rsid w:val="001B6EF8"/>
    <w:rsid w:val="001C1064"/>
    <w:rsid w:val="001C1BCE"/>
    <w:rsid w:val="001E263D"/>
    <w:rsid w:val="001E69F8"/>
    <w:rsid w:val="001F1ED8"/>
    <w:rsid w:val="001F4FB8"/>
    <w:rsid w:val="001F5780"/>
    <w:rsid w:val="001F7464"/>
    <w:rsid w:val="00203ECD"/>
    <w:rsid w:val="00212DA3"/>
    <w:rsid w:val="00225AAE"/>
    <w:rsid w:val="00230B87"/>
    <w:rsid w:val="00234DDD"/>
    <w:rsid w:val="002527CF"/>
    <w:rsid w:val="0026080B"/>
    <w:rsid w:val="0026249F"/>
    <w:rsid w:val="002712D1"/>
    <w:rsid w:val="00274120"/>
    <w:rsid w:val="002759AC"/>
    <w:rsid w:val="002843D9"/>
    <w:rsid w:val="002871F4"/>
    <w:rsid w:val="00295562"/>
    <w:rsid w:val="00297AE5"/>
    <w:rsid w:val="002C7B5D"/>
    <w:rsid w:val="002D424A"/>
    <w:rsid w:val="002D4444"/>
    <w:rsid w:val="002D5347"/>
    <w:rsid w:val="002E0C5C"/>
    <w:rsid w:val="002E1A60"/>
    <w:rsid w:val="002E2C41"/>
    <w:rsid w:val="0030327A"/>
    <w:rsid w:val="00305F0A"/>
    <w:rsid w:val="0032386C"/>
    <w:rsid w:val="0033358A"/>
    <w:rsid w:val="0033387E"/>
    <w:rsid w:val="0035066D"/>
    <w:rsid w:val="0035077B"/>
    <w:rsid w:val="0035253E"/>
    <w:rsid w:val="00355656"/>
    <w:rsid w:val="003609D8"/>
    <w:rsid w:val="003631BF"/>
    <w:rsid w:val="00370A8C"/>
    <w:rsid w:val="00376D41"/>
    <w:rsid w:val="00390071"/>
    <w:rsid w:val="00392C55"/>
    <w:rsid w:val="003A3439"/>
    <w:rsid w:val="003A77BF"/>
    <w:rsid w:val="003C485B"/>
    <w:rsid w:val="003C67AB"/>
    <w:rsid w:val="003D2703"/>
    <w:rsid w:val="003D7480"/>
    <w:rsid w:val="003D7FD2"/>
    <w:rsid w:val="0040466F"/>
    <w:rsid w:val="00413755"/>
    <w:rsid w:val="0041692F"/>
    <w:rsid w:val="0042395C"/>
    <w:rsid w:val="00436926"/>
    <w:rsid w:val="004458CC"/>
    <w:rsid w:val="0047163A"/>
    <w:rsid w:val="00483477"/>
    <w:rsid w:val="0049060F"/>
    <w:rsid w:val="004918E2"/>
    <w:rsid w:val="0049249D"/>
    <w:rsid w:val="0049348A"/>
    <w:rsid w:val="004935B1"/>
    <w:rsid w:val="00494801"/>
    <w:rsid w:val="004B1E55"/>
    <w:rsid w:val="004B2340"/>
    <w:rsid w:val="004B62AD"/>
    <w:rsid w:val="004C2064"/>
    <w:rsid w:val="004D2B95"/>
    <w:rsid w:val="004E3F02"/>
    <w:rsid w:val="004E7A43"/>
    <w:rsid w:val="004F07E6"/>
    <w:rsid w:val="00503EDA"/>
    <w:rsid w:val="00514E1C"/>
    <w:rsid w:val="00520E9A"/>
    <w:rsid w:val="00545848"/>
    <w:rsid w:val="005651DC"/>
    <w:rsid w:val="005853BA"/>
    <w:rsid w:val="005868B3"/>
    <w:rsid w:val="0058761F"/>
    <w:rsid w:val="00591C01"/>
    <w:rsid w:val="00595FDF"/>
    <w:rsid w:val="005A26F9"/>
    <w:rsid w:val="005B7762"/>
    <w:rsid w:val="005C0B00"/>
    <w:rsid w:val="005D3B1B"/>
    <w:rsid w:val="006076B6"/>
    <w:rsid w:val="0061008F"/>
    <w:rsid w:val="00611D5C"/>
    <w:rsid w:val="006128E2"/>
    <w:rsid w:val="00615058"/>
    <w:rsid w:val="006151C1"/>
    <w:rsid w:val="0061593A"/>
    <w:rsid w:val="0061626D"/>
    <w:rsid w:val="00620875"/>
    <w:rsid w:val="006261CF"/>
    <w:rsid w:val="00635598"/>
    <w:rsid w:val="00636B03"/>
    <w:rsid w:val="0064057C"/>
    <w:rsid w:val="006408F9"/>
    <w:rsid w:val="00641D4F"/>
    <w:rsid w:val="00653471"/>
    <w:rsid w:val="006553B0"/>
    <w:rsid w:val="00661CE0"/>
    <w:rsid w:val="00677C63"/>
    <w:rsid w:val="006856D6"/>
    <w:rsid w:val="006862A9"/>
    <w:rsid w:val="006A30E5"/>
    <w:rsid w:val="006A6C49"/>
    <w:rsid w:val="006B0680"/>
    <w:rsid w:val="006C2AC2"/>
    <w:rsid w:val="006C5FF0"/>
    <w:rsid w:val="006F0230"/>
    <w:rsid w:val="006F0B68"/>
    <w:rsid w:val="006F179A"/>
    <w:rsid w:val="00703BBE"/>
    <w:rsid w:val="007055FB"/>
    <w:rsid w:val="00715597"/>
    <w:rsid w:val="00743264"/>
    <w:rsid w:val="00751BD2"/>
    <w:rsid w:val="0076773F"/>
    <w:rsid w:val="0077684B"/>
    <w:rsid w:val="00784166"/>
    <w:rsid w:val="00784BF4"/>
    <w:rsid w:val="00785951"/>
    <w:rsid w:val="00792340"/>
    <w:rsid w:val="007A1321"/>
    <w:rsid w:val="007A6971"/>
    <w:rsid w:val="007C2DDD"/>
    <w:rsid w:val="007C517D"/>
    <w:rsid w:val="007D7FC3"/>
    <w:rsid w:val="007E0746"/>
    <w:rsid w:val="007E51C9"/>
    <w:rsid w:val="007E714E"/>
    <w:rsid w:val="007F0A91"/>
    <w:rsid w:val="007F72F6"/>
    <w:rsid w:val="008002E1"/>
    <w:rsid w:val="00811AAF"/>
    <w:rsid w:val="00824C67"/>
    <w:rsid w:val="00831A6B"/>
    <w:rsid w:val="0083526F"/>
    <w:rsid w:val="00837AAB"/>
    <w:rsid w:val="00840E5B"/>
    <w:rsid w:val="00843499"/>
    <w:rsid w:val="0089284E"/>
    <w:rsid w:val="00896CE0"/>
    <w:rsid w:val="008A7D54"/>
    <w:rsid w:val="008B2FC2"/>
    <w:rsid w:val="008D20B8"/>
    <w:rsid w:val="008D323D"/>
    <w:rsid w:val="008D591D"/>
    <w:rsid w:val="008F2321"/>
    <w:rsid w:val="00903355"/>
    <w:rsid w:val="00904BC1"/>
    <w:rsid w:val="009067C7"/>
    <w:rsid w:val="0090747B"/>
    <w:rsid w:val="00913A2A"/>
    <w:rsid w:val="009143E5"/>
    <w:rsid w:val="009146F4"/>
    <w:rsid w:val="00923D81"/>
    <w:rsid w:val="00923EE3"/>
    <w:rsid w:val="0093128B"/>
    <w:rsid w:val="00955FFC"/>
    <w:rsid w:val="00965BB7"/>
    <w:rsid w:val="00974FBE"/>
    <w:rsid w:val="00975AE4"/>
    <w:rsid w:val="00983622"/>
    <w:rsid w:val="00986EE8"/>
    <w:rsid w:val="009877CE"/>
    <w:rsid w:val="00993807"/>
    <w:rsid w:val="00994972"/>
    <w:rsid w:val="009A33F4"/>
    <w:rsid w:val="009C4C8C"/>
    <w:rsid w:val="009D45CB"/>
    <w:rsid w:val="009E2434"/>
    <w:rsid w:val="009E7074"/>
    <w:rsid w:val="009F6ECB"/>
    <w:rsid w:val="00A169AD"/>
    <w:rsid w:val="00A22171"/>
    <w:rsid w:val="00A23771"/>
    <w:rsid w:val="00A323D1"/>
    <w:rsid w:val="00A361AF"/>
    <w:rsid w:val="00A377A6"/>
    <w:rsid w:val="00A40171"/>
    <w:rsid w:val="00A4071D"/>
    <w:rsid w:val="00A4296E"/>
    <w:rsid w:val="00A43F3D"/>
    <w:rsid w:val="00A44A3F"/>
    <w:rsid w:val="00A656D1"/>
    <w:rsid w:val="00A66C9B"/>
    <w:rsid w:val="00A67C1B"/>
    <w:rsid w:val="00A7750C"/>
    <w:rsid w:val="00A77B28"/>
    <w:rsid w:val="00A862C0"/>
    <w:rsid w:val="00A918C9"/>
    <w:rsid w:val="00A91F8A"/>
    <w:rsid w:val="00AC06D8"/>
    <w:rsid w:val="00AC06F2"/>
    <w:rsid w:val="00AC3893"/>
    <w:rsid w:val="00B0210F"/>
    <w:rsid w:val="00B032EE"/>
    <w:rsid w:val="00B22DF2"/>
    <w:rsid w:val="00B233E1"/>
    <w:rsid w:val="00B24578"/>
    <w:rsid w:val="00B27116"/>
    <w:rsid w:val="00B42EEB"/>
    <w:rsid w:val="00B51209"/>
    <w:rsid w:val="00B55741"/>
    <w:rsid w:val="00B57DD1"/>
    <w:rsid w:val="00B65673"/>
    <w:rsid w:val="00B733FF"/>
    <w:rsid w:val="00B80A0D"/>
    <w:rsid w:val="00B819B4"/>
    <w:rsid w:val="00B83EBA"/>
    <w:rsid w:val="00B90FB3"/>
    <w:rsid w:val="00B965A0"/>
    <w:rsid w:val="00B974DB"/>
    <w:rsid w:val="00BA1CFF"/>
    <w:rsid w:val="00BD220B"/>
    <w:rsid w:val="00BD6C7F"/>
    <w:rsid w:val="00BE7170"/>
    <w:rsid w:val="00BE7C76"/>
    <w:rsid w:val="00BF7E76"/>
    <w:rsid w:val="00C06DE7"/>
    <w:rsid w:val="00C102D9"/>
    <w:rsid w:val="00C13E4F"/>
    <w:rsid w:val="00C3606A"/>
    <w:rsid w:val="00C4244C"/>
    <w:rsid w:val="00C447D7"/>
    <w:rsid w:val="00C56C35"/>
    <w:rsid w:val="00C61F6F"/>
    <w:rsid w:val="00C80593"/>
    <w:rsid w:val="00C80D50"/>
    <w:rsid w:val="00C857D0"/>
    <w:rsid w:val="00C879DC"/>
    <w:rsid w:val="00C907B2"/>
    <w:rsid w:val="00CA13F6"/>
    <w:rsid w:val="00CB41EC"/>
    <w:rsid w:val="00CC004D"/>
    <w:rsid w:val="00CE22CA"/>
    <w:rsid w:val="00CE4F94"/>
    <w:rsid w:val="00CE585A"/>
    <w:rsid w:val="00D118CF"/>
    <w:rsid w:val="00D2440D"/>
    <w:rsid w:val="00D24BC8"/>
    <w:rsid w:val="00D25DD4"/>
    <w:rsid w:val="00D27F87"/>
    <w:rsid w:val="00D44EDC"/>
    <w:rsid w:val="00D70F4E"/>
    <w:rsid w:val="00D742B0"/>
    <w:rsid w:val="00D8263A"/>
    <w:rsid w:val="00D8552A"/>
    <w:rsid w:val="00D9395E"/>
    <w:rsid w:val="00DD0462"/>
    <w:rsid w:val="00DD67C8"/>
    <w:rsid w:val="00DE1696"/>
    <w:rsid w:val="00DE3A68"/>
    <w:rsid w:val="00DE638E"/>
    <w:rsid w:val="00DE6607"/>
    <w:rsid w:val="00E02A79"/>
    <w:rsid w:val="00E12CE9"/>
    <w:rsid w:val="00E14158"/>
    <w:rsid w:val="00E1726A"/>
    <w:rsid w:val="00E30866"/>
    <w:rsid w:val="00E336AD"/>
    <w:rsid w:val="00E35A40"/>
    <w:rsid w:val="00E40660"/>
    <w:rsid w:val="00E41899"/>
    <w:rsid w:val="00E47031"/>
    <w:rsid w:val="00E500C9"/>
    <w:rsid w:val="00E52237"/>
    <w:rsid w:val="00E53343"/>
    <w:rsid w:val="00E634EA"/>
    <w:rsid w:val="00E70AE1"/>
    <w:rsid w:val="00E74FAD"/>
    <w:rsid w:val="00E90B0E"/>
    <w:rsid w:val="00E96B8B"/>
    <w:rsid w:val="00EA01DB"/>
    <w:rsid w:val="00EB78DE"/>
    <w:rsid w:val="00EC398C"/>
    <w:rsid w:val="00EC6D0C"/>
    <w:rsid w:val="00ED339B"/>
    <w:rsid w:val="00EE0F3E"/>
    <w:rsid w:val="00EE0F57"/>
    <w:rsid w:val="00EE256B"/>
    <w:rsid w:val="00EE65E5"/>
    <w:rsid w:val="00EF363F"/>
    <w:rsid w:val="00EF5E41"/>
    <w:rsid w:val="00F05641"/>
    <w:rsid w:val="00F1482C"/>
    <w:rsid w:val="00F14908"/>
    <w:rsid w:val="00F1625F"/>
    <w:rsid w:val="00F24F9F"/>
    <w:rsid w:val="00F31014"/>
    <w:rsid w:val="00F34F54"/>
    <w:rsid w:val="00F40570"/>
    <w:rsid w:val="00F42E89"/>
    <w:rsid w:val="00F451E1"/>
    <w:rsid w:val="00F5544D"/>
    <w:rsid w:val="00F55FC2"/>
    <w:rsid w:val="00F567D1"/>
    <w:rsid w:val="00F62C2B"/>
    <w:rsid w:val="00F648D5"/>
    <w:rsid w:val="00F65FFB"/>
    <w:rsid w:val="00F70134"/>
    <w:rsid w:val="00F74E19"/>
    <w:rsid w:val="00F84D58"/>
    <w:rsid w:val="00FA0C45"/>
    <w:rsid w:val="00FA7082"/>
    <w:rsid w:val="00FE5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AFC8CC4F-C1C2-4324-9B5A-0E4819E66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6451"/>
    <w:pPr>
      <w:jc w:val="both"/>
    </w:pPr>
    <w:rPr>
      <w:rFonts w:ascii="Arial" w:hAnsi="Arial" w:cs="Arial"/>
      <w:sz w:val="24"/>
      <w:szCs w:val="24"/>
    </w:rPr>
  </w:style>
  <w:style w:type="paragraph" w:styleId="Heading1">
    <w:name w:val="heading 1"/>
    <w:basedOn w:val="NormalArial"/>
    <w:next w:val="Normal"/>
    <w:link w:val="Heading1Char"/>
    <w:qFormat/>
    <w:rsid w:val="0011649A"/>
    <w:pP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3526F"/>
    <w:pPr>
      <w:tabs>
        <w:tab w:val="center" w:pos="4320"/>
        <w:tab w:val="right" w:pos="8640"/>
      </w:tabs>
    </w:pPr>
  </w:style>
  <w:style w:type="paragraph" w:styleId="BodyText3">
    <w:name w:val="Body Text 3"/>
    <w:basedOn w:val="Normal"/>
    <w:rsid w:val="0083526F"/>
    <w:pPr>
      <w:ind w:right="-90"/>
    </w:pPr>
    <w:rPr>
      <w:rFonts w:ascii="CG Times" w:hAnsi="CG Times"/>
      <w:sz w:val="26"/>
      <w:szCs w:val="20"/>
    </w:rPr>
  </w:style>
  <w:style w:type="paragraph" w:styleId="Footer">
    <w:name w:val="footer"/>
    <w:basedOn w:val="Normal"/>
    <w:rsid w:val="0083526F"/>
    <w:pPr>
      <w:tabs>
        <w:tab w:val="center" w:pos="4320"/>
        <w:tab w:val="right" w:pos="8640"/>
      </w:tabs>
    </w:pPr>
  </w:style>
  <w:style w:type="paragraph" w:customStyle="1" w:styleId="NormalArial">
    <w:name w:val="Normal + Arial"/>
    <w:aliases w:val="Justified"/>
    <w:basedOn w:val="Normal"/>
    <w:rsid w:val="0083526F"/>
  </w:style>
  <w:style w:type="paragraph" w:styleId="Caption">
    <w:name w:val="caption"/>
    <w:basedOn w:val="Normal"/>
    <w:next w:val="Normal"/>
    <w:qFormat/>
    <w:rsid w:val="0083526F"/>
    <w:rPr>
      <w:b/>
      <w:bCs/>
      <w:sz w:val="20"/>
      <w:szCs w:val="20"/>
    </w:rPr>
  </w:style>
  <w:style w:type="paragraph" w:styleId="BalloonText">
    <w:name w:val="Balloon Text"/>
    <w:basedOn w:val="Normal"/>
    <w:link w:val="BalloonTextChar"/>
    <w:rsid w:val="004B62AD"/>
    <w:rPr>
      <w:rFonts w:ascii="Tahoma" w:hAnsi="Tahoma" w:cs="Tahoma"/>
      <w:sz w:val="16"/>
      <w:szCs w:val="16"/>
    </w:rPr>
  </w:style>
  <w:style w:type="character" w:customStyle="1" w:styleId="BalloonTextChar">
    <w:name w:val="Balloon Text Char"/>
    <w:basedOn w:val="DefaultParagraphFont"/>
    <w:link w:val="BalloonText"/>
    <w:rsid w:val="004B62AD"/>
    <w:rPr>
      <w:rFonts w:ascii="Tahoma" w:eastAsia="PMingLiU" w:hAnsi="Tahoma" w:cs="Tahoma"/>
      <w:sz w:val="16"/>
      <w:szCs w:val="16"/>
      <w:lang w:eastAsia="zh-TW"/>
    </w:rPr>
  </w:style>
  <w:style w:type="character" w:styleId="PageNumber">
    <w:name w:val="page number"/>
    <w:basedOn w:val="DefaultParagraphFont"/>
    <w:rsid w:val="00B974DB"/>
  </w:style>
  <w:style w:type="paragraph" w:styleId="BodyText">
    <w:name w:val="Body Text"/>
    <w:basedOn w:val="Normal"/>
    <w:link w:val="BodyTextChar"/>
    <w:unhideWhenUsed/>
    <w:rsid w:val="009146F4"/>
    <w:pPr>
      <w:spacing w:after="120"/>
    </w:pPr>
  </w:style>
  <w:style w:type="character" w:customStyle="1" w:styleId="BodyTextChar">
    <w:name w:val="Body Text Char"/>
    <w:basedOn w:val="DefaultParagraphFont"/>
    <w:link w:val="BodyText"/>
    <w:rsid w:val="009146F4"/>
    <w:rPr>
      <w:rFonts w:eastAsia="PMingLiU"/>
      <w:sz w:val="24"/>
      <w:szCs w:val="24"/>
      <w:lang w:eastAsia="zh-TW"/>
    </w:rPr>
  </w:style>
  <w:style w:type="paragraph" w:styleId="ListParagraph">
    <w:name w:val="List Paragraph"/>
    <w:basedOn w:val="Normal"/>
    <w:uiPriority w:val="34"/>
    <w:qFormat/>
    <w:rsid w:val="00297AE5"/>
    <w:pPr>
      <w:ind w:left="720"/>
      <w:contextualSpacing/>
    </w:pPr>
  </w:style>
  <w:style w:type="character" w:styleId="CommentReference">
    <w:name w:val="annotation reference"/>
    <w:basedOn w:val="DefaultParagraphFont"/>
    <w:semiHidden/>
    <w:unhideWhenUsed/>
    <w:rsid w:val="00B90FB3"/>
    <w:rPr>
      <w:sz w:val="16"/>
      <w:szCs w:val="16"/>
    </w:rPr>
  </w:style>
  <w:style w:type="paragraph" w:styleId="CommentText">
    <w:name w:val="annotation text"/>
    <w:basedOn w:val="Normal"/>
    <w:link w:val="CommentTextChar"/>
    <w:semiHidden/>
    <w:unhideWhenUsed/>
    <w:rsid w:val="00B90FB3"/>
    <w:rPr>
      <w:sz w:val="20"/>
      <w:szCs w:val="20"/>
    </w:rPr>
  </w:style>
  <w:style w:type="character" w:customStyle="1" w:styleId="CommentTextChar">
    <w:name w:val="Comment Text Char"/>
    <w:basedOn w:val="DefaultParagraphFont"/>
    <w:link w:val="CommentText"/>
    <w:semiHidden/>
    <w:rsid w:val="00B90FB3"/>
    <w:rPr>
      <w:rFonts w:eastAsia="PMingLiU"/>
      <w:lang w:eastAsia="zh-TW"/>
    </w:rPr>
  </w:style>
  <w:style w:type="paragraph" w:styleId="CommentSubject">
    <w:name w:val="annotation subject"/>
    <w:basedOn w:val="CommentText"/>
    <w:next w:val="CommentText"/>
    <w:link w:val="CommentSubjectChar"/>
    <w:semiHidden/>
    <w:unhideWhenUsed/>
    <w:rsid w:val="00B90FB3"/>
    <w:rPr>
      <w:b/>
      <w:bCs/>
    </w:rPr>
  </w:style>
  <w:style w:type="character" w:customStyle="1" w:styleId="CommentSubjectChar">
    <w:name w:val="Comment Subject Char"/>
    <w:basedOn w:val="CommentTextChar"/>
    <w:link w:val="CommentSubject"/>
    <w:semiHidden/>
    <w:rsid w:val="00B90FB3"/>
    <w:rPr>
      <w:rFonts w:eastAsia="PMingLiU"/>
      <w:b/>
      <w:bCs/>
      <w:lang w:eastAsia="zh-TW"/>
    </w:rPr>
  </w:style>
  <w:style w:type="character" w:customStyle="1" w:styleId="Heading1Char">
    <w:name w:val="Heading 1 Char"/>
    <w:basedOn w:val="DefaultParagraphFont"/>
    <w:link w:val="Heading1"/>
    <w:rsid w:val="0011649A"/>
    <w:rPr>
      <w:rFonts w:ascii="Arial" w:eastAsia="PMingLiU" w:hAnsi="Arial" w:cs="Arial"/>
      <w:b/>
      <w:sz w:val="24"/>
      <w:szCs w:val="24"/>
      <w:lang w:eastAsia="zh-TW"/>
    </w:rPr>
  </w:style>
  <w:style w:type="paragraph" w:styleId="Title">
    <w:name w:val="Title"/>
    <w:basedOn w:val="NormalArial"/>
    <w:next w:val="Normal"/>
    <w:link w:val="TitleChar"/>
    <w:qFormat/>
    <w:rsid w:val="0011649A"/>
    <w:pPr>
      <w:ind w:left="1080" w:hanging="1080"/>
    </w:pPr>
    <w:rPr>
      <w:b/>
      <w:bCs/>
    </w:rPr>
  </w:style>
  <w:style w:type="character" w:customStyle="1" w:styleId="TitleChar">
    <w:name w:val="Title Char"/>
    <w:basedOn w:val="DefaultParagraphFont"/>
    <w:link w:val="Title"/>
    <w:rsid w:val="0011649A"/>
    <w:rPr>
      <w:rFonts w:ascii="Arial" w:eastAsia="PMingLiU" w:hAnsi="Arial" w:cs="Arial"/>
      <w:b/>
      <w:bCs/>
      <w:sz w:val="24"/>
      <w:szCs w:val="24"/>
      <w:lang w:eastAsia="zh-TW"/>
    </w:rPr>
  </w:style>
  <w:style w:type="paragraph" w:styleId="Subtitle">
    <w:name w:val="Subtitle"/>
    <w:basedOn w:val="NormalArial"/>
    <w:next w:val="Normal"/>
    <w:link w:val="SubtitleChar"/>
    <w:qFormat/>
    <w:rsid w:val="0011649A"/>
    <w:pPr>
      <w:jc w:val="right"/>
    </w:pPr>
  </w:style>
  <w:style w:type="character" w:customStyle="1" w:styleId="SubtitleChar">
    <w:name w:val="Subtitle Char"/>
    <w:basedOn w:val="DefaultParagraphFont"/>
    <w:link w:val="Subtitle"/>
    <w:rsid w:val="0011649A"/>
    <w:rPr>
      <w:rFonts w:ascii="Arial" w:eastAsia="PMingLiU" w:hAnsi="Arial" w:cs="Arial"/>
      <w:sz w:val="24"/>
      <w:szCs w:val="24"/>
      <w:lang w:eastAsia="zh-TW"/>
    </w:rPr>
  </w:style>
  <w:style w:type="character" w:styleId="Emphasis">
    <w:name w:val="Emphasis"/>
    <w:aliases w:val="Sub Heading"/>
    <w:basedOn w:val="DefaultParagraphFont"/>
    <w:qFormat/>
    <w:rsid w:val="0011649A"/>
    <w:rPr>
      <w:i/>
      <w:iCs/>
    </w:rPr>
  </w:style>
  <w:style w:type="character" w:styleId="SubtleEmphasis">
    <w:name w:val="Subtle Emphasis"/>
    <w:aliases w:val="indent"/>
    <w:uiPriority w:val="19"/>
    <w:qFormat/>
    <w:rsid w:val="007A1321"/>
    <w:rPr>
      <w:u w:val="single"/>
    </w:rPr>
  </w:style>
  <w:style w:type="paragraph" w:styleId="NoSpacing">
    <w:name w:val="No Spacing"/>
    <w:aliases w:val="indent underline"/>
    <w:basedOn w:val="NormalArial"/>
    <w:uiPriority w:val="1"/>
    <w:qFormat/>
    <w:rsid w:val="007A1321"/>
    <w:pPr>
      <w:ind w:left="720" w:right="540"/>
    </w:pPr>
    <w:rPr>
      <w:b/>
      <w:u w:val="single"/>
    </w:rPr>
  </w:style>
  <w:style w:type="paragraph" w:styleId="FootnoteText">
    <w:name w:val="footnote text"/>
    <w:basedOn w:val="Normal"/>
    <w:link w:val="FootnoteTextChar"/>
    <w:semiHidden/>
    <w:unhideWhenUsed/>
    <w:rsid w:val="00C907B2"/>
    <w:rPr>
      <w:sz w:val="20"/>
      <w:szCs w:val="20"/>
    </w:rPr>
  </w:style>
  <w:style w:type="character" w:customStyle="1" w:styleId="FootnoteTextChar">
    <w:name w:val="Footnote Text Char"/>
    <w:basedOn w:val="DefaultParagraphFont"/>
    <w:link w:val="FootnoteText"/>
    <w:semiHidden/>
    <w:rsid w:val="00C907B2"/>
    <w:rPr>
      <w:rFonts w:ascii="Arial" w:hAnsi="Arial" w:cs="Arial"/>
    </w:rPr>
  </w:style>
  <w:style w:type="character" w:styleId="FootnoteReference">
    <w:name w:val="footnote reference"/>
    <w:basedOn w:val="DefaultParagraphFont"/>
    <w:semiHidden/>
    <w:unhideWhenUsed/>
    <w:rsid w:val="00C907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07706">
      <w:bodyDiv w:val="1"/>
      <w:marLeft w:val="0"/>
      <w:marRight w:val="0"/>
      <w:marTop w:val="0"/>
      <w:marBottom w:val="0"/>
      <w:divBdr>
        <w:top w:val="none" w:sz="0" w:space="0" w:color="auto"/>
        <w:left w:val="none" w:sz="0" w:space="0" w:color="auto"/>
        <w:bottom w:val="none" w:sz="0" w:space="0" w:color="auto"/>
        <w:right w:val="none" w:sz="0" w:space="0" w:color="auto"/>
      </w:divBdr>
      <w:divsChild>
        <w:div w:id="1024356705">
          <w:marLeft w:val="446"/>
          <w:marRight w:val="0"/>
          <w:marTop w:val="0"/>
          <w:marBottom w:val="120"/>
          <w:divBdr>
            <w:top w:val="none" w:sz="0" w:space="0" w:color="auto"/>
            <w:left w:val="none" w:sz="0" w:space="0" w:color="auto"/>
            <w:bottom w:val="none" w:sz="0" w:space="0" w:color="auto"/>
            <w:right w:val="none" w:sz="0" w:space="0" w:color="auto"/>
          </w:divBdr>
        </w:div>
        <w:div w:id="1375352672">
          <w:marLeft w:val="446"/>
          <w:marRight w:val="0"/>
          <w:marTop w:val="0"/>
          <w:marBottom w:val="120"/>
          <w:divBdr>
            <w:top w:val="none" w:sz="0" w:space="0" w:color="auto"/>
            <w:left w:val="none" w:sz="0" w:space="0" w:color="auto"/>
            <w:bottom w:val="none" w:sz="0" w:space="0" w:color="auto"/>
            <w:right w:val="none" w:sz="0" w:space="0" w:color="auto"/>
          </w:divBdr>
        </w:div>
        <w:div w:id="299238549">
          <w:marLeft w:val="446"/>
          <w:marRight w:val="0"/>
          <w:marTop w:val="0"/>
          <w:marBottom w:val="120"/>
          <w:divBdr>
            <w:top w:val="none" w:sz="0" w:space="0" w:color="auto"/>
            <w:left w:val="none" w:sz="0" w:space="0" w:color="auto"/>
            <w:bottom w:val="none" w:sz="0" w:space="0" w:color="auto"/>
            <w:right w:val="none" w:sz="0" w:space="0" w:color="auto"/>
          </w:divBdr>
        </w:div>
        <w:div w:id="1004625406">
          <w:marLeft w:val="446"/>
          <w:marRight w:val="0"/>
          <w:marTop w:val="0"/>
          <w:marBottom w:val="120"/>
          <w:divBdr>
            <w:top w:val="none" w:sz="0" w:space="0" w:color="auto"/>
            <w:left w:val="none" w:sz="0" w:space="0" w:color="auto"/>
            <w:bottom w:val="none" w:sz="0" w:space="0" w:color="auto"/>
            <w:right w:val="none" w:sz="0" w:space="0" w:color="auto"/>
          </w:divBdr>
        </w:div>
      </w:divsChild>
    </w:div>
    <w:div w:id="956256455">
      <w:bodyDiv w:val="1"/>
      <w:marLeft w:val="0"/>
      <w:marRight w:val="0"/>
      <w:marTop w:val="0"/>
      <w:marBottom w:val="0"/>
      <w:divBdr>
        <w:top w:val="none" w:sz="0" w:space="0" w:color="auto"/>
        <w:left w:val="none" w:sz="0" w:space="0" w:color="auto"/>
        <w:bottom w:val="none" w:sz="0" w:space="0" w:color="auto"/>
        <w:right w:val="none" w:sz="0" w:space="0" w:color="auto"/>
      </w:divBdr>
    </w:div>
    <w:div w:id="1215431248">
      <w:bodyDiv w:val="1"/>
      <w:marLeft w:val="0"/>
      <w:marRight w:val="0"/>
      <w:marTop w:val="0"/>
      <w:marBottom w:val="0"/>
      <w:divBdr>
        <w:top w:val="none" w:sz="0" w:space="0" w:color="auto"/>
        <w:left w:val="none" w:sz="0" w:space="0" w:color="auto"/>
        <w:bottom w:val="none" w:sz="0" w:space="0" w:color="auto"/>
        <w:right w:val="none" w:sz="0" w:space="0" w:color="auto"/>
      </w:divBdr>
      <w:divsChild>
        <w:div w:id="66660210">
          <w:marLeft w:val="446"/>
          <w:marRight w:val="0"/>
          <w:marTop w:val="0"/>
          <w:marBottom w:val="120"/>
          <w:divBdr>
            <w:top w:val="none" w:sz="0" w:space="0" w:color="auto"/>
            <w:left w:val="none" w:sz="0" w:space="0" w:color="auto"/>
            <w:bottom w:val="none" w:sz="0" w:space="0" w:color="auto"/>
            <w:right w:val="none" w:sz="0" w:space="0" w:color="auto"/>
          </w:divBdr>
        </w:div>
        <w:div w:id="252276512">
          <w:marLeft w:val="446"/>
          <w:marRight w:val="0"/>
          <w:marTop w:val="0"/>
          <w:marBottom w:val="120"/>
          <w:divBdr>
            <w:top w:val="none" w:sz="0" w:space="0" w:color="auto"/>
            <w:left w:val="none" w:sz="0" w:space="0" w:color="auto"/>
            <w:bottom w:val="none" w:sz="0" w:space="0" w:color="auto"/>
            <w:right w:val="none" w:sz="0" w:space="0" w:color="auto"/>
          </w:divBdr>
        </w:div>
        <w:div w:id="725179306">
          <w:marLeft w:val="446"/>
          <w:marRight w:val="0"/>
          <w:marTop w:val="0"/>
          <w:marBottom w:val="120"/>
          <w:divBdr>
            <w:top w:val="none" w:sz="0" w:space="0" w:color="auto"/>
            <w:left w:val="none" w:sz="0" w:space="0" w:color="auto"/>
            <w:bottom w:val="none" w:sz="0" w:space="0" w:color="auto"/>
            <w:right w:val="none" w:sz="0" w:space="0" w:color="auto"/>
          </w:divBdr>
        </w:div>
        <w:div w:id="1168594178">
          <w:marLeft w:val="446"/>
          <w:marRight w:val="0"/>
          <w:marTop w:val="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38E55-4364-4DBE-9EF7-7EF2171EF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20</Pages>
  <Words>1027</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December 1, 2006</vt:lpstr>
    </vt:vector>
  </TitlesOfParts>
  <Company>City of Pleasanton</Company>
  <LinksUpToDate>false</LinksUpToDate>
  <CharactersWithSpaces>6618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December 1, 2006</dc:title>
  <dc:creator>Karen Diaz</dc:creator>
  <cp:lastModifiedBy>Sheryl Duran</cp:lastModifiedBy>
  <cp:revision>3</cp:revision>
  <cp:lastPrinted>2016-09-02T23:57:00Z</cp:lastPrinted>
  <dcterms:created xsi:type="dcterms:W3CDTF">2016-09-02T23:51:00Z</dcterms:created>
  <dcterms:modified xsi:type="dcterms:W3CDTF">2016-09-03T00:10:00Z</dcterms:modified>
</cp:coreProperties>
</file>